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294673F1" w14:textId="77777777" w:rsidR="000665EC" w:rsidRPr="000665EC" w:rsidRDefault="000665EC" w:rsidP="000665EC">
      <w:pPr>
        <w:spacing w:after="0"/>
        <w:jc w:val="center"/>
        <w:rPr>
          <w:rFonts w:ascii="Arial" w:eastAsia="Arial" w:hAnsi="Arial" w:cs="Arial"/>
          <w:b/>
          <w:bCs/>
          <w:sz w:val="20"/>
          <w:szCs w:val="20"/>
        </w:rPr>
      </w:pPr>
      <w:r w:rsidRPr="000665EC">
        <w:rPr>
          <w:rFonts w:ascii="Arial" w:eastAsia="Arial" w:hAnsi="Arial" w:cs="Arial"/>
          <w:b/>
          <w:bCs/>
          <w:sz w:val="20"/>
          <w:szCs w:val="20"/>
        </w:rPr>
        <w:t xml:space="preserve">PATRIMONIO AUTÓNOMO 3-1-9439 – </w:t>
      </w:r>
      <w:proofErr w:type="spellStart"/>
      <w:r w:rsidRPr="000665EC">
        <w:rPr>
          <w:rFonts w:ascii="Arial" w:eastAsia="Arial" w:hAnsi="Arial" w:cs="Arial"/>
          <w:b/>
          <w:bCs/>
          <w:sz w:val="20"/>
          <w:szCs w:val="20"/>
        </w:rPr>
        <w:t>OxI</w:t>
      </w:r>
      <w:proofErr w:type="spellEnd"/>
      <w:r w:rsidRPr="000665EC">
        <w:rPr>
          <w:rFonts w:ascii="Arial" w:eastAsia="Arial" w:hAnsi="Arial" w:cs="Arial"/>
          <w:b/>
          <w:bCs/>
          <w:sz w:val="20"/>
          <w:szCs w:val="20"/>
        </w:rPr>
        <w:t xml:space="preserve"> SAN BENITO</w:t>
      </w:r>
    </w:p>
    <w:p w14:paraId="5E91986B" w14:textId="77777777" w:rsidR="000665EC" w:rsidRPr="000665EC" w:rsidRDefault="000665EC" w:rsidP="000665EC">
      <w:pPr>
        <w:spacing w:after="0"/>
        <w:rPr>
          <w:rFonts w:ascii="Arial" w:eastAsia="Arial" w:hAnsi="Arial" w:cs="Arial"/>
          <w:b/>
          <w:bCs/>
          <w:sz w:val="20"/>
          <w:szCs w:val="20"/>
        </w:rPr>
      </w:pPr>
    </w:p>
    <w:p w14:paraId="12913277" w14:textId="77777777" w:rsidR="000665EC" w:rsidRPr="000665EC" w:rsidRDefault="000665EC" w:rsidP="000665EC">
      <w:pPr>
        <w:spacing w:after="0"/>
        <w:jc w:val="center"/>
        <w:rPr>
          <w:rFonts w:ascii="Arial" w:hAnsi="Arial" w:cs="Arial"/>
          <w:sz w:val="20"/>
          <w:szCs w:val="20"/>
        </w:rPr>
      </w:pPr>
      <w:r w:rsidRPr="000665EC">
        <w:rPr>
          <w:rFonts w:ascii="Arial" w:eastAsia="Arial" w:hAnsi="Arial" w:cs="Arial"/>
          <w:b/>
          <w:bCs/>
          <w:sz w:val="20"/>
          <w:szCs w:val="20"/>
        </w:rPr>
        <w:t>LICITACIÓN PRIVADA ABIERTA No. 001 DE 2025</w:t>
      </w:r>
    </w:p>
    <w:p w14:paraId="0846F854" w14:textId="77777777" w:rsidR="00481E3F" w:rsidRDefault="00481E3F" w:rsidP="000665EC">
      <w:pPr>
        <w:pStyle w:val="Prrafodelista"/>
        <w:spacing w:after="0"/>
        <w:ind w:left="0"/>
        <w:rPr>
          <w:rFonts w:ascii="Arial" w:hAnsi="Arial" w:cs="Arial"/>
          <w:b/>
          <w:sz w:val="20"/>
          <w:szCs w:val="20"/>
          <w:lang w:val="es-ES"/>
        </w:rPr>
      </w:pPr>
    </w:p>
    <w:p w14:paraId="16082C09" w14:textId="1B205984" w:rsidR="00D31591" w:rsidRDefault="00D31591" w:rsidP="000665EC">
      <w:pPr>
        <w:pStyle w:val="Prrafodelista"/>
        <w:spacing w:after="0"/>
        <w:ind w:left="0"/>
        <w:jc w:val="center"/>
        <w:rPr>
          <w:rFonts w:ascii="Arial" w:hAnsi="Arial" w:cs="Arial"/>
          <w:b/>
          <w:sz w:val="20"/>
          <w:szCs w:val="20"/>
          <w:lang w:val="es-ES"/>
        </w:rPr>
      </w:pPr>
      <w:r w:rsidRPr="00AB6E91">
        <w:rPr>
          <w:rFonts w:ascii="Arial" w:hAnsi="Arial" w:cs="Arial"/>
          <w:b/>
          <w:sz w:val="20"/>
          <w:szCs w:val="20"/>
          <w:lang w:val="es-ES"/>
        </w:rPr>
        <w:t>ANEXO 3 — GLOSARIO</w:t>
      </w:r>
    </w:p>
    <w:p w14:paraId="60FDA788" w14:textId="77777777" w:rsidR="004F6027" w:rsidRPr="00AB6E91" w:rsidRDefault="004F6027" w:rsidP="004F6027">
      <w:pPr>
        <w:pStyle w:val="Prrafodelista"/>
        <w:spacing w:after="0"/>
        <w:ind w:left="0"/>
        <w:jc w:val="center"/>
        <w:rPr>
          <w:rFonts w:ascii="Arial" w:hAnsi="Arial" w:cs="Arial"/>
          <w:b/>
          <w:sz w:val="20"/>
          <w:szCs w:val="20"/>
          <w:lang w:val="es-ES"/>
        </w:rPr>
      </w:pPr>
    </w:p>
    <w:p w14:paraId="01F8A352" w14:textId="77777777" w:rsidR="00D31591" w:rsidRDefault="00D31591" w:rsidP="004F6027">
      <w:pPr>
        <w:spacing w:after="0"/>
        <w:jc w:val="both"/>
        <w:rPr>
          <w:rFonts w:ascii="Arial" w:eastAsia="Arial" w:hAnsi="Arial" w:cs="Arial"/>
          <w:color w:val="000000"/>
          <w:sz w:val="20"/>
          <w:szCs w:val="20"/>
          <w:lang w:val="es-ES"/>
        </w:rPr>
      </w:pPr>
      <w:r w:rsidRPr="1D6C94A1">
        <w:rPr>
          <w:rFonts w:ascii="Arial" w:eastAsia="Arial" w:hAnsi="Arial" w:cs="Arial"/>
          <w:b/>
          <w:bCs/>
          <w:color w:val="000000"/>
          <w:sz w:val="20"/>
          <w:szCs w:val="20"/>
          <w:lang w:val="es-ES"/>
        </w:rPr>
        <w:t>Nota:</w:t>
      </w:r>
      <w:r w:rsidRPr="1D6C94A1">
        <w:rPr>
          <w:rFonts w:ascii="Arial" w:eastAsia="Arial" w:hAnsi="Arial" w:cs="Arial"/>
          <w:color w:val="000000"/>
          <w:sz w:val="20"/>
          <w:szCs w:val="20"/>
          <w:lang w:val="es-ES"/>
        </w:rPr>
        <w:t xml:space="preserve"> Las definiciones aquí establecidas aplican para todos los Documentos Tipo expedidos por la Agencia Nacional de Contratación Pública - Colombia Compra Eficiente en el sector de infraestructura de Transporte.</w:t>
      </w:r>
    </w:p>
    <w:p w14:paraId="3A9E291A" w14:textId="77777777" w:rsidR="00D31591" w:rsidRPr="00AB6E91" w:rsidRDefault="00D31591" w:rsidP="004F6027">
      <w:pPr>
        <w:spacing w:after="0"/>
        <w:jc w:val="both"/>
        <w:rPr>
          <w:rFonts w:ascii="Arial" w:hAnsi="Arial" w:cs="Arial"/>
          <w:sz w:val="20"/>
          <w:szCs w:val="20"/>
          <w:lang w:val="es-ES"/>
        </w:rPr>
      </w:pPr>
    </w:p>
    <w:p w14:paraId="609B99A5" w14:textId="77777777" w:rsidR="00D31591" w:rsidRDefault="00D31591" w:rsidP="00A61E8C">
      <w:pPr>
        <w:pStyle w:val="Prrafodelista"/>
        <w:numPr>
          <w:ilvl w:val="0"/>
          <w:numId w:val="2"/>
        </w:numPr>
        <w:spacing w:after="0" w:line="240" w:lineRule="auto"/>
        <w:jc w:val="both"/>
        <w:rPr>
          <w:rFonts w:ascii="Arial" w:hAnsi="Arial" w:cs="Arial"/>
          <w:b/>
          <w:sz w:val="20"/>
          <w:szCs w:val="20"/>
          <w:lang w:val="es-ES"/>
        </w:rPr>
      </w:pPr>
      <w:r w:rsidRPr="00AB6E91">
        <w:rPr>
          <w:rFonts w:ascii="Arial" w:hAnsi="Arial" w:cs="Arial"/>
          <w:b/>
          <w:sz w:val="20"/>
          <w:szCs w:val="20"/>
          <w:lang w:val="es-ES"/>
        </w:rPr>
        <w:t>GLOSARIO GENERAL-</w:t>
      </w:r>
    </w:p>
    <w:p w14:paraId="4C623F8F" w14:textId="77777777" w:rsidR="00D31591" w:rsidRPr="00AB6E91" w:rsidRDefault="00D31591" w:rsidP="004F6027">
      <w:pPr>
        <w:pStyle w:val="Prrafodelista"/>
        <w:spacing w:after="0"/>
        <w:ind w:left="360"/>
        <w:jc w:val="both"/>
        <w:rPr>
          <w:rFonts w:ascii="Arial" w:hAnsi="Arial" w:cs="Arial"/>
          <w:b/>
          <w:sz w:val="20"/>
          <w:szCs w:val="20"/>
          <w:lang w:val="es-ES"/>
        </w:rPr>
      </w:pPr>
    </w:p>
    <w:p w14:paraId="702D2B03" w14:textId="77777777" w:rsidR="00D31591" w:rsidRPr="00AB6E91" w:rsidRDefault="00D31591" w:rsidP="00A61E8C">
      <w:pPr>
        <w:pStyle w:val="Invias-VietaNumerada"/>
        <w:numPr>
          <w:ilvl w:val="1"/>
          <w:numId w:val="3"/>
        </w:numPr>
        <w:autoSpaceDE w:val="0"/>
        <w:autoSpaceDN w:val="0"/>
        <w:adjustRightInd w:val="0"/>
        <w:spacing w:before="120" w:after="0"/>
        <w:ind w:left="709" w:hanging="425"/>
        <w:rPr>
          <w:rFonts w:ascii="Arial" w:hAnsi="Arial" w:cs="Arial"/>
          <w:sz w:val="20"/>
          <w:szCs w:val="20"/>
          <w:lang w:val="es-ES"/>
        </w:rPr>
      </w:pPr>
      <w:r w:rsidRPr="00AB6E91">
        <w:rPr>
          <w:rFonts w:ascii="Arial" w:hAnsi="Arial" w:cs="Arial"/>
          <w:b/>
          <w:bCs/>
          <w:sz w:val="20"/>
          <w:szCs w:val="20"/>
          <w:lang w:val="es-ES"/>
        </w:rPr>
        <w:t>Aclaraciones y Explicaciones de Ofertas</w:t>
      </w:r>
      <w:r w:rsidRPr="00AB6E91">
        <w:rPr>
          <w:rFonts w:ascii="Arial" w:hAnsi="Arial" w:cs="Arial"/>
          <w:sz w:val="20"/>
          <w:szCs w:val="20"/>
          <w:lang w:val="es-ES"/>
        </w:rPr>
        <w:t>: Se remite a las nociones desarrolladas en la sentencia del Consejo de Estado, Sección Tercera, Subsección C, del 12 de noviembre de 2014, Radicado 27.986, consejero ponente: Enrique Gil Botero.</w:t>
      </w:r>
    </w:p>
    <w:p w14:paraId="0FD7F8AC"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eastAsia="HelveticaNeue-Light" w:hAnsi="Arial" w:cs="Arial"/>
          <w:b/>
          <w:sz w:val="20"/>
          <w:szCs w:val="20"/>
          <w:lang w:val="es-ES"/>
        </w:rPr>
      </w:pPr>
      <w:r w:rsidRPr="00AB6E91">
        <w:rPr>
          <w:rFonts w:ascii="Arial" w:eastAsia="HelveticaNeue-Light" w:hAnsi="Arial" w:cs="Arial"/>
          <w:b/>
          <w:sz w:val="20"/>
          <w:szCs w:val="20"/>
          <w:lang w:val="es-ES"/>
        </w:rPr>
        <w:t xml:space="preserve">Acta de Inicio: </w:t>
      </w:r>
      <w:r w:rsidRPr="00AB6E91">
        <w:rPr>
          <w:rFonts w:ascii="Arial" w:eastAsia="HelveticaNeue-Light" w:hAnsi="Arial" w:cs="Arial"/>
          <w:sz w:val="20"/>
          <w:szCs w:val="20"/>
          <w:lang w:val="es-ES"/>
        </w:rPr>
        <w:t xml:space="preserve">Documento en el que las partes, de común acuerdo, dejan constancia del inicio del plazo contractual. </w:t>
      </w:r>
    </w:p>
    <w:p w14:paraId="6B6B8538"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eastAsia="HelveticaNeue-Light" w:hAnsi="Arial" w:cs="Arial"/>
          <w:sz w:val="20"/>
          <w:szCs w:val="20"/>
          <w:lang w:val="es-ES"/>
        </w:rPr>
      </w:pPr>
      <w:r w:rsidRPr="00AB6E91">
        <w:rPr>
          <w:rFonts w:ascii="Arial" w:hAnsi="Arial" w:cs="Arial"/>
          <w:b/>
          <w:sz w:val="20"/>
          <w:szCs w:val="20"/>
          <w:lang w:val="es-ES"/>
        </w:rPr>
        <w:t xml:space="preserve">Activo Corriente: </w:t>
      </w:r>
      <w:r w:rsidRPr="00AB6E91">
        <w:rPr>
          <w:rFonts w:ascii="Arial" w:hAnsi="Arial" w:cs="Arial"/>
          <w:sz w:val="20"/>
          <w:szCs w:val="20"/>
          <w:lang w:val="es-ES"/>
        </w:rPr>
        <w:t xml:space="preserve">Activo susceptible de convertirse en dinero en efectivo en un período inferior a un año. </w:t>
      </w:r>
    </w:p>
    <w:p w14:paraId="16E2B207" w14:textId="77777777" w:rsidR="00D31591" w:rsidRPr="00AB6E91" w:rsidRDefault="00D31591" w:rsidP="00A61E8C">
      <w:pPr>
        <w:pStyle w:val="Invias-VietaNumerada"/>
        <w:numPr>
          <w:ilvl w:val="1"/>
          <w:numId w:val="3"/>
        </w:numPr>
        <w:spacing w:before="120" w:after="240"/>
        <w:ind w:left="720" w:hanging="436"/>
        <w:rPr>
          <w:rFonts w:ascii="Arial" w:eastAsia="Arial" w:hAnsi="Arial" w:cs="Arial"/>
          <w:color w:val="000000"/>
          <w:sz w:val="20"/>
          <w:szCs w:val="20"/>
          <w:lang w:val="es-ES"/>
        </w:rPr>
      </w:pPr>
      <w:r w:rsidRPr="00AB6E91">
        <w:rPr>
          <w:rFonts w:ascii="Arial" w:eastAsia="Arial" w:hAnsi="Arial" w:cs="Arial"/>
          <w:b/>
          <w:bCs/>
          <w:color w:val="000000"/>
          <w:sz w:val="20"/>
          <w:szCs w:val="20"/>
          <w:lang w:val="es-ES"/>
        </w:rPr>
        <w:t xml:space="preserve"> Activo Total: </w:t>
      </w:r>
      <w:r w:rsidRPr="00AB6E91">
        <w:rPr>
          <w:rFonts w:ascii="Arial" w:eastAsia="Arial" w:hAnsi="Arial" w:cs="Arial"/>
          <w:color w:val="000000"/>
          <w:sz w:val="20"/>
          <w:szCs w:val="20"/>
          <w:lang w:val="es-ES"/>
        </w:rPr>
        <w:t>Activos, bienes, derechos y otros recursos controlados económicamente por la persona jurídica o natural, resultantes de sucesos pasados de los que se espera obtener beneficios o rendimientos económicos en el futuro.</w:t>
      </w:r>
    </w:p>
    <w:p w14:paraId="11D4739D" w14:textId="77777777" w:rsidR="00D31591" w:rsidRPr="00AB6E91" w:rsidRDefault="00D31591" w:rsidP="00D31591">
      <w:pPr>
        <w:pStyle w:val="Invias-VietaNumerada"/>
        <w:spacing w:before="120" w:after="240"/>
        <w:ind w:left="720"/>
        <w:rPr>
          <w:rFonts w:ascii="Arial" w:eastAsia="Arial" w:hAnsi="Arial" w:cs="Arial"/>
          <w:color w:val="000000"/>
          <w:sz w:val="20"/>
          <w:szCs w:val="20"/>
          <w:lang w:val="es-ES"/>
        </w:rPr>
      </w:pPr>
      <w:r w:rsidRPr="00AB6E91">
        <w:rPr>
          <w:rFonts w:ascii="Arial" w:eastAsia="Arial" w:hAnsi="Arial" w:cs="Arial"/>
          <w:color w:val="000000"/>
          <w:sz w:val="20"/>
          <w:szCs w:val="20"/>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w:t>
      </w:r>
    </w:p>
    <w:p w14:paraId="1E6402F0"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96DB603">
        <w:rPr>
          <w:rFonts w:ascii="Arial" w:hAnsi="Arial" w:cs="Arial"/>
          <w:b/>
          <w:bCs/>
          <w:sz w:val="20"/>
          <w:szCs w:val="20"/>
          <w:lang w:val="es-ES"/>
        </w:rPr>
        <w:t xml:space="preserve">Administración delegada: </w:t>
      </w:r>
      <w:r w:rsidRPr="096DB603">
        <w:rPr>
          <w:rFonts w:ascii="Arial" w:hAnsi="Arial" w:cs="Arial"/>
          <w:sz w:val="20"/>
          <w:szCs w:val="20"/>
          <w:lang w:val="es-ES"/>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7DD16DCD"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Análisis del Sector:</w:t>
      </w:r>
      <w:r w:rsidRPr="00AB6E91">
        <w:rPr>
          <w:rFonts w:ascii="Arial" w:hAnsi="Arial" w:cs="Arial"/>
          <w:sz w:val="20"/>
          <w:szCs w:val="20"/>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bien o servicio en las condiciones y cantidades requeridas por la Entidad. </w:t>
      </w:r>
    </w:p>
    <w:p w14:paraId="666E4FA6" w14:textId="77777777" w:rsidR="00D31591" w:rsidRPr="00AB6E91" w:rsidRDefault="00D31591" w:rsidP="00D31591">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sz w:val="20"/>
          <w:szCs w:val="20"/>
          <w:lang w:val="es-ES"/>
        </w:rPr>
        <w:t xml:space="preserve">Este estudio debe realizarse </w:t>
      </w:r>
      <w:r w:rsidRPr="00AB6E91">
        <w:rPr>
          <w:rFonts w:ascii="Arial" w:eastAsia="HelveticaNeue-Light" w:hAnsi="Arial" w:cs="Arial"/>
          <w:sz w:val="20"/>
          <w:szCs w:val="20"/>
          <w:lang w:val="es-ES"/>
        </w:rPr>
        <w:t>desde la perspectiva legal, comercial, financiera, organizacional, técnica y de análisis de Riesgo</w:t>
      </w:r>
      <w:r w:rsidRPr="00AB6E91">
        <w:rPr>
          <w:rFonts w:ascii="Arial" w:hAnsi="Arial" w:cs="Arial"/>
          <w:sz w:val="20"/>
          <w:szCs w:val="20"/>
          <w:lang w:val="es-ES"/>
        </w:rPr>
        <w:t>.</w:t>
      </w:r>
    </w:p>
    <w:p w14:paraId="30F28F03"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b/>
          <w:bCs/>
          <w:sz w:val="20"/>
          <w:szCs w:val="20"/>
          <w:lang w:val="es-ES"/>
        </w:rPr>
      </w:pPr>
      <w:r w:rsidRPr="00AB6E91">
        <w:rPr>
          <w:rFonts w:ascii="Arial" w:hAnsi="Arial" w:cs="Arial"/>
          <w:b/>
          <w:bCs/>
          <w:sz w:val="20"/>
          <w:szCs w:val="20"/>
          <w:lang w:val="es-ES"/>
        </w:rPr>
        <w:t xml:space="preserve">Análisis de Precios Unitarios: </w:t>
      </w:r>
      <w:r w:rsidRPr="00AB6E91">
        <w:rPr>
          <w:rFonts w:ascii="Arial" w:hAnsi="Arial" w:cs="Arial"/>
          <w:sz w:val="20"/>
          <w:szCs w:val="20"/>
          <w:lang w:val="es-ES"/>
        </w:rPr>
        <w:t xml:space="preserve">(A.P.U) es un modelo matemático que adelanta el resultado, expresado en moneda, de una situación relacionada con una actividad sometida a estudio, </w:t>
      </w:r>
      <w:r w:rsidRPr="00AB6E91">
        <w:rPr>
          <w:rFonts w:ascii="Arial" w:hAnsi="Arial" w:cs="Arial"/>
          <w:sz w:val="20"/>
          <w:szCs w:val="20"/>
          <w:lang w:val="es-ES"/>
        </w:rPr>
        <w:lastRenderedPageBreak/>
        <w:t>definiendo dicho valor con el análisis de cada uno de los insumos, su base de cálculo es la unidad de medida correspondiente. (Glosario Técnico, IDU)</w:t>
      </w:r>
    </w:p>
    <w:p w14:paraId="64653BA8" w14:textId="77777777" w:rsidR="00D31591" w:rsidRPr="00AB6E91" w:rsidRDefault="00D31591" w:rsidP="00D31591">
      <w:pPr>
        <w:pStyle w:val="Invias-VietaNumerada"/>
        <w:spacing w:before="120" w:after="240"/>
        <w:ind w:left="644"/>
        <w:rPr>
          <w:rFonts w:ascii="Arial" w:hAnsi="Arial" w:cs="Arial"/>
          <w:sz w:val="20"/>
          <w:szCs w:val="20"/>
          <w:lang w:val="es-ES"/>
        </w:rPr>
      </w:pPr>
      <w:r w:rsidRPr="00AB6E91">
        <w:rPr>
          <w:rFonts w:ascii="Arial" w:hAnsi="Arial" w:cs="Arial"/>
          <w:sz w:val="20"/>
          <w:szCs w:val="20"/>
          <w:lang w:val="es-ES"/>
        </w:rPr>
        <w:t>Corresponde a un proceso técnico y detallado, en el cual se determina el costo de un trabajo o actividad especifica, desglosando cada uno de sus componentes como: mano de obra, materiales, equipos y transportes entre otros recursos necesarios para llevar a cabo la actividad especifica, su cálculo busca establecer el costo unitario de una partida, con el fin de establecer un presupuesto realista y preciso para el proyecto u obra.</w:t>
      </w:r>
    </w:p>
    <w:p w14:paraId="1AAE8682"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Anexo: </w:t>
      </w:r>
      <w:r w:rsidRPr="00AB6E91">
        <w:rPr>
          <w:rFonts w:ascii="Arial" w:hAnsi="Arial" w:cs="Arial"/>
          <w:sz w:val="20"/>
          <w:szCs w:val="20"/>
          <w:lang w:val="es-ES"/>
        </w:rPr>
        <w:t xml:space="preserve">Documento o conjunto de documentos que la Entidad adjunta al Pliego de Condiciones y que hacen parte integral de este. </w:t>
      </w:r>
    </w:p>
    <w:p w14:paraId="346AE0F9"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Anticipo: </w:t>
      </w:r>
      <w:r w:rsidRPr="00AB6E91">
        <w:rPr>
          <w:rFonts w:ascii="Arial" w:hAnsi="Arial" w:cs="Arial"/>
          <w:sz w:val="20"/>
          <w:szCs w:val="20"/>
          <w:lang w:val="es-ES"/>
        </w:rPr>
        <w:t xml:space="preserve">Préstamo destinado a apalancar el cumplimiento del objeto contractual, de modo que los recursos girados por dicho concepto sólo se integran al patrimonio del Contratista en la medida que se cause su amortización mediante la presentación de la cuenta o factura respectiva. </w:t>
      </w:r>
    </w:p>
    <w:p w14:paraId="03458FB2"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b/>
          <w:bCs/>
          <w:sz w:val="20"/>
          <w:szCs w:val="20"/>
        </w:rPr>
      </w:pPr>
      <w:proofErr w:type="spellStart"/>
      <w:r w:rsidRPr="1D6C94A1">
        <w:rPr>
          <w:rFonts w:ascii="Arial" w:hAnsi="Arial" w:cs="Arial"/>
          <w:b/>
          <w:bCs/>
          <w:sz w:val="20"/>
          <w:szCs w:val="20"/>
        </w:rPr>
        <w:t>Aportes</w:t>
      </w:r>
      <w:proofErr w:type="spellEnd"/>
      <w:r w:rsidRPr="1D6C94A1">
        <w:rPr>
          <w:rFonts w:ascii="Arial" w:hAnsi="Arial" w:cs="Arial"/>
          <w:b/>
          <w:bCs/>
          <w:sz w:val="20"/>
          <w:szCs w:val="20"/>
        </w:rPr>
        <w:t xml:space="preserve"> </w:t>
      </w:r>
      <w:proofErr w:type="spellStart"/>
      <w:r w:rsidRPr="1D6C94A1">
        <w:rPr>
          <w:rFonts w:ascii="Arial" w:hAnsi="Arial" w:cs="Arial"/>
          <w:b/>
          <w:bCs/>
          <w:sz w:val="20"/>
          <w:szCs w:val="20"/>
        </w:rPr>
        <w:t>Legales</w:t>
      </w:r>
      <w:proofErr w:type="spellEnd"/>
      <w:r w:rsidRPr="1D6C94A1">
        <w:rPr>
          <w:rFonts w:ascii="Arial" w:hAnsi="Arial" w:cs="Arial"/>
          <w:b/>
          <w:bCs/>
          <w:sz w:val="20"/>
          <w:szCs w:val="20"/>
        </w:rPr>
        <w:t xml:space="preserve">: </w:t>
      </w:r>
      <w:proofErr w:type="spellStart"/>
      <w:r w:rsidRPr="1D6C94A1">
        <w:rPr>
          <w:rFonts w:ascii="Arial" w:hAnsi="Arial" w:cs="Arial"/>
          <w:sz w:val="20"/>
          <w:szCs w:val="20"/>
        </w:rPr>
        <w:t>Contribuciones</w:t>
      </w:r>
      <w:proofErr w:type="spellEnd"/>
      <w:r w:rsidRPr="1D6C94A1">
        <w:rPr>
          <w:rFonts w:ascii="Arial" w:hAnsi="Arial" w:cs="Arial"/>
          <w:sz w:val="20"/>
          <w:szCs w:val="20"/>
        </w:rPr>
        <w:t xml:space="preserve"> </w:t>
      </w:r>
      <w:proofErr w:type="spellStart"/>
      <w:r w:rsidRPr="1D6C94A1">
        <w:rPr>
          <w:rFonts w:ascii="Arial" w:hAnsi="Arial" w:cs="Arial"/>
          <w:sz w:val="20"/>
          <w:szCs w:val="20"/>
        </w:rPr>
        <w:t>parafiscales</w:t>
      </w:r>
      <w:proofErr w:type="spellEnd"/>
      <w:r w:rsidRPr="1D6C94A1">
        <w:rPr>
          <w:rFonts w:ascii="Arial" w:hAnsi="Arial" w:cs="Arial"/>
          <w:sz w:val="20"/>
          <w:szCs w:val="20"/>
        </w:rPr>
        <w:t xml:space="preserve"> y </w:t>
      </w:r>
      <w:proofErr w:type="spellStart"/>
      <w:r w:rsidRPr="1D6C94A1">
        <w:rPr>
          <w:rFonts w:ascii="Arial" w:hAnsi="Arial" w:cs="Arial"/>
          <w:sz w:val="20"/>
          <w:szCs w:val="20"/>
        </w:rPr>
        <w:t>gravámenes</w:t>
      </w:r>
      <w:proofErr w:type="spellEnd"/>
      <w:r w:rsidRPr="1D6C94A1">
        <w:rPr>
          <w:rFonts w:ascii="Arial" w:hAnsi="Arial" w:cs="Arial"/>
          <w:sz w:val="20"/>
          <w:szCs w:val="20"/>
        </w:rPr>
        <w:t xml:space="preserve"> </w:t>
      </w:r>
      <w:proofErr w:type="spellStart"/>
      <w:r w:rsidRPr="1D6C94A1">
        <w:rPr>
          <w:rFonts w:ascii="Arial" w:hAnsi="Arial" w:cs="Arial"/>
          <w:sz w:val="20"/>
          <w:szCs w:val="20"/>
        </w:rPr>
        <w:t>establecidos</w:t>
      </w:r>
      <w:proofErr w:type="spellEnd"/>
      <w:r w:rsidRPr="1D6C94A1">
        <w:rPr>
          <w:rFonts w:ascii="Arial" w:hAnsi="Arial" w:cs="Arial"/>
          <w:sz w:val="20"/>
          <w:szCs w:val="20"/>
        </w:rPr>
        <w:t xml:space="preserve"> con </w:t>
      </w:r>
      <w:proofErr w:type="spellStart"/>
      <w:r w:rsidRPr="1D6C94A1">
        <w:rPr>
          <w:rFonts w:ascii="Arial" w:hAnsi="Arial" w:cs="Arial"/>
          <w:sz w:val="20"/>
          <w:szCs w:val="20"/>
        </w:rPr>
        <w:t>carácter</w:t>
      </w:r>
      <w:proofErr w:type="spellEnd"/>
      <w:r w:rsidRPr="1D6C94A1">
        <w:rPr>
          <w:rFonts w:ascii="Arial" w:hAnsi="Arial" w:cs="Arial"/>
          <w:sz w:val="20"/>
          <w:szCs w:val="20"/>
        </w:rPr>
        <w:t xml:space="preserve"> </w:t>
      </w:r>
      <w:proofErr w:type="spellStart"/>
      <w:r w:rsidRPr="1D6C94A1">
        <w:rPr>
          <w:rFonts w:ascii="Arial" w:hAnsi="Arial" w:cs="Arial"/>
          <w:sz w:val="20"/>
          <w:szCs w:val="20"/>
        </w:rPr>
        <w:t>obligatorio</w:t>
      </w:r>
      <w:proofErr w:type="spellEnd"/>
      <w:r w:rsidRPr="1D6C94A1">
        <w:rPr>
          <w:rFonts w:ascii="Arial" w:hAnsi="Arial" w:cs="Arial"/>
          <w:sz w:val="20"/>
          <w:szCs w:val="20"/>
        </w:rPr>
        <w:t xml:space="preserve"> </w:t>
      </w:r>
      <w:proofErr w:type="spellStart"/>
      <w:r w:rsidRPr="1D6C94A1">
        <w:rPr>
          <w:rFonts w:ascii="Arial" w:hAnsi="Arial" w:cs="Arial"/>
          <w:sz w:val="20"/>
          <w:szCs w:val="20"/>
        </w:rPr>
        <w:t>por</w:t>
      </w:r>
      <w:proofErr w:type="spellEnd"/>
      <w:r w:rsidRPr="1D6C94A1">
        <w:rPr>
          <w:rFonts w:ascii="Arial" w:hAnsi="Arial" w:cs="Arial"/>
          <w:sz w:val="20"/>
          <w:szCs w:val="20"/>
        </w:rPr>
        <w:t xml:space="preserve"> la ley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afectan</w:t>
      </w:r>
      <w:proofErr w:type="spellEnd"/>
      <w:r w:rsidRPr="1D6C94A1">
        <w:rPr>
          <w:rFonts w:ascii="Arial" w:hAnsi="Arial" w:cs="Arial"/>
          <w:sz w:val="20"/>
          <w:szCs w:val="20"/>
        </w:rPr>
        <w:t xml:space="preserve"> a un </w:t>
      </w:r>
      <w:proofErr w:type="spellStart"/>
      <w:r w:rsidRPr="1D6C94A1">
        <w:rPr>
          <w:rFonts w:ascii="Arial" w:hAnsi="Arial" w:cs="Arial"/>
          <w:sz w:val="20"/>
          <w:szCs w:val="20"/>
        </w:rPr>
        <w:t>determinado</w:t>
      </w:r>
      <w:proofErr w:type="spellEnd"/>
      <w:r w:rsidRPr="1D6C94A1">
        <w:rPr>
          <w:rFonts w:ascii="Arial" w:hAnsi="Arial" w:cs="Arial"/>
          <w:sz w:val="20"/>
          <w:szCs w:val="20"/>
        </w:rPr>
        <w:t xml:space="preserve"> y </w:t>
      </w:r>
      <w:proofErr w:type="spellStart"/>
      <w:r w:rsidRPr="1D6C94A1">
        <w:rPr>
          <w:rFonts w:ascii="Arial" w:hAnsi="Arial" w:cs="Arial"/>
          <w:sz w:val="20"/>
          <w:szCs w:val="20"/>
        </w:rPr>
        <w:t>único</w:t>
      </w:r>
      <w:proofErr w:type="spellEnd"/>
      <w:r w:rsidRPr="1D6C94A1">
        <w:rPr>
          <w:rFonts w:ascii="Arial" w:hAnsi="Arial" w:cs="Arial"/>
          <w:sz w:val="20"/>
          <w:szCs w:val="20"/>
        </w:rPr>
        <w:t xml:space="preserve"> </w:t>
      </w:r>
      <w:proofErr w:type="spellStart"/>
      <w:r w:rsidRPr="1D6C94A1">
        <w:rPr>
          <w:rFonts w:ascii="Arial" w:hAnsi="Arial" w:cs="Arial"/>
          <w:sz w:val="20"/>
          <w:szCs w:val="20"/>
        </w:rPr>
        <w:t>grupo</w:t>
      </w:r>
      <w:proofErr w:type="spellEnd"/>
      <w:r w:rsidRPr="1D6C94A1">
        <w:rPr>
          <w:rFonts w:ascii="Arial" w:hAnsi="Arial" w:cs="Arial"/>
          <w:sz w:val="20"/>
          <w:szCs w:val="20"/>
        </w:rPr>
        <w:t xml:space="preserve"> social y </w:t>
      </w:r>
      <w:proofErr w:type="spellStart"/>
      <w:r w:rsidRPr="1D6C94A1">
        <w:rPr>
          <w:rFonts w:ascii="Arial" w:hAnsi="Arial" w:cs="Arial"/>
          <w:sz w:val="20"/>
          <w:szCs w:val="20"/>
        </w:rPr>
        <w:t>económico</w:t>
      </w:r>
      <w:proofErr w:type="spellEnd"/>
      <w:r w:rsidRPr="1D6C94A1">
        <w:rPr>
          <w:rFonts w:ascii="Arial" w:hAnsi="Arial" w:cs="Arial"/>
          <w:sz w:val="20"/>
          <w:szCs w:val="20"/>
        </w:rPr>
        <w:t xml:space="preserve"> y se </w:t>
      </w:r>
      <w:proofErr w:type="spellStart"/>
      <w:r w:rsidRPr="1D6C94A1">
        <w:rPr>
          <w:rFonts w:ascii="Arial" w:hAnsi="Arial" w:cs="Arial"/>
          <w:sz w:val="20"/>
          <w:szCs w:val="20"/>
        </w:rPr>
        <w:t>utilizan</w:t>
      </w:r>
      <w:proofErr w:type="spellEnd"/>
      <w:r w:rsidRPr="1D6C94A1">
        <w:rPr>
          <w:rFonts w:ascii="Arial" w:hAnsi="Arial" w:cs="Arial"/>
          <w:sz w:val="20"/>
          <w:szCs w:val="20"/>
        </w:rPr>
        <w:t xml:space="preserve"> para </w:t>
      </w:r>
      <w:proofErr w:type="spellStart"/>
      <w:r w:rsidRPr="1D6C94A1">
        <w:rPr>
          <w:rFonts w:ascii="Arial" w:hAnsi="Arial" w:cs="Arial"/>
          <w:sz w:val="20"/>
          <w:szCs w:val="20"/>
        </w:rPr>
        <w:t>beneficio</w:t>
      </w:r>
      <w:proofErr w:type="spellEnd"/>
      <w:r w:rsidRPr="1D6C94A1">
        <w:rPr>
          <w:rFonts w:ascii="Arial" w:hAnsi="Arial" w:cs="Arial"/>
          <w:sz w:val="20"/>
          <w:szCs w:val="20"/>
        </w:rPr>
        <w:t xml:space="preserve"> del </w:t>
      </w:r>
      <w:proofErr w:type="spellStart"/>
      <w:r w:rsidRPr="1D6C94A1">
        <w:rPr>
          <w:rFonts w:ascii="Arial" w:hAnsi="Arial" w:cs="Arial"/>
          <w:sz w:val="20"/>
          <w:szCs w:val="20"/>
        </w:rPr>
        <w:t>propio</w:t>
      </w:r>
      <w:proofErr w:type="spellEnd"/>
      <w:r w:rsidRPr="1D6C94A1">
        <w:rPr>
          <w:rFonts w:ascii="Arial" w:hAnsi="Arial" w:cs="Arial"/>
          <w:sz w:val="20"/>
          <w:szCs w:val="20"/>
        </w:rPr>
        <w:t xml:space="preserve"> sector. El </w:t>
      </w:r>
      <w:proofErr w:type="spellStart"/>
      <w:r w:rsidRPr="1D6C94A1">
        <w:rPr>
          <w:rFonts w:ascii="Arial" w:hAnsi="Arial" w:cs="Arial"/>
          <w:sz w:val="20"/>
          <w:szCs w:val="20"/>
        </w:rPr>
        <w:t>manejo</w:t>
      </w:r>
      <w:proofErr w:type="spellEnd"/>
      <w:r w:rsidRPr="1D6C94A1">
        <w:rPr>
          <w:rFonts w:ascii="Arial" w:hAnsi="Arial" w:cs="Arial"/>
          <w:sz w:val="20"/>
          <w:szCs w:val="20"/>
        </w:rPr>
        <w:t xml:space="preserve">, </w:t>
      </w:r>
      <w:proofErr w:type="spellStart"/>
      <w:r w:rsidRPr="1D6C94A1">
        <w:rPr>
          <w:rFonts w:ascii="Arial" w:hAnsi="Arial" w:cs="Arial"/>
          <w:sz w:val="20"/>
          <w:szCs w:val="20"/>
        </w:rPr>
        <w:t>administración</w:t>
      </w:r>
      <w:proofErr w:type="spellEnd"/>
      <w:r w:rsidRPr="1D6C94A1">
        <w:rPr>
          <w:rFonts w:ascii="Arial" w:hAnsi="Arial" w:cs="Arial"/>
          <w:sz w:val="20"/>
          <w:szCs w:val="20"/>
        </w:rPr>
        <w:t xml:space="preserve"> y </w:t>
      </w:r>
      <w:proofErr w:type="spellStart"/>
      <w:r w:rsidRPr="1D6C94A1">
        <w:rPr>
          <w:rFonts w:ascii="Arial" w:hAnsi="Arial" w:cs="Arial"/>
          <w:sz w:val="20"/>
          <w:szCs w:val="20"/>
        </w:rPr>
        <w:t>ejecución</w:t>
      </w:r>
      <w:proofErr w:type="spellEnd"/>
      <w:r w:rsidRPr="1D6C94A1">
        <w:rPr>
          <w:rFonts w:ascii="Arial" w:hAnsi="Arial" w:cs="Arial"/>
          <w:sz w:val="20"/>
          <w:szCs w:val="20"/>
        </w:rPr>
        <w:t xml:space="preserve"> de </w:t>
      </w:r>
      <w:proofErr w:type="spellStart"/>
      <w:r w:rsidRPr="1D6C94A1">
        <w:rPr>
          <w:rFonts w:ascii="Arial" w:hAnsi="Arial" w:cs="Arial"/>
          <w:sz w:val="20"/>
          <w:szCs w:val="20"/>
        </w:rPr>
        <w:t>estos</w:t>
      </w:r>
      <w:proofErr w:type="spellEnd"/>
      <w:r w:rsidRPr="1D6C94A1">
        <w:rPr>
          <w:rFonts w:ascii="Arial" w:hAnsi="Arial" w:cs="Arial"/>
          <w:sz w:val="20"/>
          <w:szCs w:val="20"/>
        </w:rPr>
        <w:t xml:space="preserve"> </w:t>
      </w:r>
      <w:proofErr w:type="spellStart"/>
      <w:r w:rsidRPr="1D6C94A1">
        <w:rPr>
          <w:rFonts w:ascii="Arial" w:hAnsi="Arial" w:cs="Arial"/>
          <w:sz w:val="20"/>
          <w:szCs w:val="20"/>
        </w:rPr>
        <w:t>recursos</w:t>
      </w:r>
      <w:proofErr w:type="spellEnd"/>
      <w:r w:rsidRPr="1D6C94A1">
        <w:rPr>
          <w:rFonts w:ascii="Arial" w:hAnsi="Arial" w:cs="Arial"/>
          <w:sz w:val="20"/>
          <w:szCs w:val="20"/>
        </w:rPr>
        <w:t xml:space="preserve"> se </w:t>
      </w:r>
      <w:proofErr w:type="spellStart"/>
      <w:r w:rsidRPr="1D6C94A1">
        <w:rPr>
          <w:rFonts w:ascii="Arial" w:hAnsi="Arial" w:cs="Arial"/>
          <w:sz w:val="20"/>
          <w:szCs w:val="20"/>
        </w:rPr>
        <w:t>hará</w:t>
      </w:r>
      <w:proofErr w:type="spellEnd"/>
      <w:r w:rsidRPr="1D6C94A1">
        <w:rPr>
          <w:rFonts w:ascii="Arial" w:hAnsi="Arial" w:cs="Arial"/>
          <w:sz w:val="20"/>
          <w:szCs w:val="20"/>
        </w:rPr>
        <w:t xml:space="preserve"> </w:t>
      </w:r>
      <w:proofErr w:type="spellStart"/>
      <w:r w:rsidRPr="1D6C94A1">
        <w:rPr>
          <w:rFonts w:ascii="Arial" w:hAnsi="Arial" w:cs="Arial"/>
          <w:sz w:val="20"/>
          <w:szCs w:val="20"/>
        </w:rPr>
        <w:t>exclusivamente</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la forma </w:t>
      </w:r>
      <w:proofErr w:type="spellStart"/>
      <w:r w:rsidRPr="1D6C94A1">
        <w:rPr>
          <w:rFonts w:ascii="Arial" w:hAnsi="Arial" w:cs="Arial"/>
          <w:sz w:val="20"/>
          <w:szCs w:val="20"/>
        </w:rPr>
        <w:t>dispuesta</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la ley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crea</w:t>
      </w:r>
      <w:proofErr w:type="spellEnd"/>
      <w:r w:rsidRPr="1D6C94A1">
        <w:rPr>
          <w:rFonts w:ascii="Arial" w:hAnsi="Arial" w:cs="Arial"/>
          <w:sz w:val="20"/>
          <w:szCs w:val="20"/>
        </w:rPr>
        <w:t xml:space="preserve"> y se </w:t>
      </w:r>
      <w:proofErr w:type="spellStart"/>
      <w:r w:rsidRPr="1D6C94A1">
        <w:rPr>
          <w:rFonts w:ascii="Arial" w:hAnsi="Arial" w:cs="Arial"/>
          <w:sz w:val="20"/>
          <w:szCs w:val="20"/>
        </w:rPr>
        <w:t>destinarán</w:t>
      </w:r>
      <w:proofErr w:type="spellEnd"/>
      <w:r w:rsidRPr="1D6C94A1">
        <w:rPr>
          <w:rFonts w:ascii="Arial" w:hAnsi="Arial" w:cs="Arial"/>
          <w:sz w:val="20"/>
          <w:szCs w:val="20"/>
        </w:rPr>
        <w:t xml:space="preserve"> </w:t>
      </w:r>
      <w:proofErr w:type="spellStart"/>
      <w:r w:rsidRPr="1D6C94A1">
        <w:rPr>
          <w:rFonts w:ascii="Arial" w:hAnsi="Arial" w:cs="Arial"/>
          <w:sz w:val="20"/>
          <w:szCs w:val="20"/>
        </w:rPr>
        <w:t>sólo</w:t>
      </w:r>
      <w:proofErr w:type="spellEnd"/>
      <w:r w:rsidRPr="1D6C94A1">
        <w:rPr>
          <w:rFonts w:ascii="Arial" w:hAnsi="Arial" w:cs="Arial"/>
          <w:sz w:val="20"/>
          <w:szCs w:val="20"/>
        </w:rPr>
        <w:t xml:space="preserve"> al </w:t>
      </w:r>
      <w:proofErr w:type="spellStart"/>
      <w:r w:rsidRPr="1D6C94A1">
        <w:rPr>
          <w:rFonts w:ascii="Arial" w:hAnsi="Arial" w:cs="Arial"/>
          <w:sz w:val="20"/>
          <w:szCs w:val="20"/>
        </w:rPr>
        <w:t>objeto</w:t>
      </w:r>
      <w:proofErr w:type="spellEnd"/>
      <w:r w:rsidRPr="1D6C94A1">
        <w:rPr>
          <w:rFonts w:ascii="Arial" w:hAnsi="Arial" w:cs="Arial"/>
          <w:sz w:val="20"/>
          <w:szCs w:val="20"/>
        </w:rPr>
        <w:t xml:space="preserve"> </w:t>
      </w:r>
      <w:proofErr w:type="spellStart"/>
      <w:r w:rsidRPr="1D6C94A1">
        <w:rPr>
          <w:rFonts w:ascii="Arial" w:hAnsi="Arial" w:cs="Arial"/>
          <w:sz w:val="20"/>
          <w:szCs w:val="20"/>
        </w:rPr>
        <w:t>previsto</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ella</w:t>
      </w:r>
      <w:proofErr w:type="spellEnd"/>
      <w:r w:rsidRPr="1D6C94A1">
        <w:rPr>
          <w:rFonts w:ascii="Arial" w:hAnsi="Arial" w:cs="Arial"/>
          <w:sz w:val="20"/>
          <w:szCs w:val="20"/>
        </w:rPr>
        <w:t>.</w:t>
      </w:r>
      <w:r w:rsidRPr="1D6C94A1">
        <w:rPr>
          <w:rFonts w:ascii="Arial" w:hAnsi="Arial" w:cs="Arial"/>
          <w:b/>
          <w:bCs/>
          <w:sz w:val="20"/>
          <w:szCs w:val="20"/>
        </w:rPr>
        <w:t xml:space="preserve">  </w:t>
      </w:r>
    </w:p>
    <w:p w14:paraId="1EA64DF9"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Apostilla: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p>
    <w:p w14:paraId="6D0A06AC"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bCs/>
          <w:sz w:val="20"/>
          <w:szCs w:val="20"/>
          <w:lang w:val="es-ES"/>
        </w:rPr>
        <w:t xml:space="preserve">AIU: </w:t>
      </w:r>
      <w:r w:rsidRPr="00AB6E91">
        <w:rPr>
          <w:rFonts w:ascii="Arial" w:hAnsi="Arial" w:cs="Arial"/>
          <w:sz w:val="20"/>
          <w:szCs w:val="20"/>
          <w:lang w:val="es-ES"/>
        </w:rPr>
        <w:t xml:space="preserve">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34AEF4B0"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Particularmente en cuanto a la Administración, cabe observar que se refiere a determinados costos o gastos de ejecución indirectos de un proyecto con ocasión de esta actividad, mientras que, para el tema de imprevistos, se trata de fijar o establecer reservas con el ánimo de disponer de presupuesto para atender los imprevistos que presenten en desarrollo del proyecto de acuerdo con la naturaleza de la ejecución </w:t>
      </w:r>
      <w:proofErr w:type="gramStart"/>
      <w:r w:rsidRPr="00AB6E91">
        <w:rPr>
          <w:rFonts w:ascii="Arial" w:hAnsi="Arial" w:cs="Arial"/>
          <w:sz w:val="20"/>
          <w:szCs w:val="20"/>
          <w:lang w:val="es-ES"/>
        </w:rPr>
        <w:t>del mismo</w:t>
      </w:r>
      <w:proofErr w:type="gramEnd"/>
      <w:r w:rsidRPr="00AB6E91">
        <w:rPr>
          <w:rFonts w:ascii="Arial" w:hAnsi="Arial" w:cs="Arial"/>
          <w:sz w:val="20"/>
          <w:szCs w:val="20"/>
          <w:lang w:val="es-ES"/>
        </w:rPr>
        <w:t xml:space="preserve">. </w:t>
      </w:r>
    </w:p>
    <w:p w14:paraId="36EDD5AF"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 (definición DIAN)</w:t>
      </w:r>
    </w:p>
    <w:p w14:paraId="5D2B7AEE"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Suele ser un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6817ECED" w14:textId="77777777" w:rsidR="00D31591" w:rsidRPr="00AB6E91" w:rsidRDefault="00D31591" w:rsidP="00A61E8C">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lastRenderedPageBreak/>
        <w:t xml:space="preserve">Beneficiario Real: </w:t>
      </w:r>
      <w:r w:rsidRPr="00AB6E91">
        <w:rPr>
          <w:rFonts w:ascii="Arial" w:hAnsi="Arial" w:cs="Arial"/>
          <w:sz w:val="20"/>
          <w:szCs w:val="20"/>
          <w:lang w:val="es-ES"/>
        </w:rPr>
        <w:t xml:space="preserve">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AB6E91">
        <w:rPr>
          <w:rFonts w:ascii="Arial" w:hAnsi="Arial" w:cs="Arial"/>
          <w:i/>
          <w:sz w:val="20"/>
          <w:szCs w:val="20"/>
          <w:lang w:val="es-ES"/>
        </w:rPr>
        <w:t>capacidad decisoria</w:t>
      </w:r>
      <w:r w:rsidRPr="00AB6E91">
        <w:rPr>
          <w:rFonts w:ascii="Arial" w:hAnsi="Arial" w:cs="Arial"/>
          <w:sz w:val="20"/>
          <w:szCs w:val="20"/>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78E93296"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bajo gravedad de juramento ante la Superintendencia Financiera de Colombia con fines exclusivamente probatorios.</w:t>
      </w:r>
    </w:p>
    <w:p w14:paraId="25469350" w14:textId="77777777" w:rsidR="00D31591" w:rsidRPr="00AB6E91" w:rsidRDefault="00D31591" w:rsidP="00D31591">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Igualmente, constituyen un mismo beneficiario real las sociedades matrices y sus subordinadas. </w:t>
      </w:r>
    </w:p>
    <w:p w14:paraId="1F8E306B"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t xml:space="preserve">Capacidad Financiera: </w:t>
      </w:r>
      <w:r w:rsidRPr="00AB6E91">
        <w:rPr>
          <w:rFonts w:ascii="Arial" w:hAnsi="Arial" w:cs="Arial"/>
          <w:sz w:val="20"/>
          <w:szCs w:val="20"/>
          <w:lang w:val="es-ES"/>
        </w:rPr>
        <w:t xml:space="preserve">Condiciones financieras mínimas que debe tener un Proponente </w:t>
      </w:r>
      <w:proofErr w:type="gramStart"/>
      <w:r w:rsidRPr="00AB6E91">
        <w:rPr>
          <w:rFonts w:ascii="Arial" w:hAnsi="Arial" w:cs="Arial"/>
          <w:sz w:val="20"/>
          <w:szCs w:val="20"/>
          <w:lang w:val="es-ES"/>
        </w:rPr>
        <w:t>en razón de</w:t>
      </w:r>
      <w:proofErr w:type="gramEnd"/>
      <w:r w:rsidRPr="00AB6E91">
        <w:rPr>
          <w:rFonts w:ascii="Arial" w:hAnsi="Arial" w:cs="Arial"/>
          <w:sz w:val="20"/>
          <w:szCs w:val="20"/>
          <w:lang w:val="es-ES"/>
        </w:rPr>
        <w:t xml:space="preserve"> su liquidez, endeudamiento y los demás indicadores que apliquen para soportar adecuadamente la ejecución del contrato.</w:t>
      </w:r>
    </w:p>
    <w:p w14:paraId="2CE42FDF" w14:textId="77777777" w:rsidR="00D31591" w:rsidRPr="00AB6E91" w:rsidRDefault="00D31591" w:rsidP="00D31591">
      <w:pPr>
        <w:ind w:left="644"/>
        <w:jc w:val="both"/>
        <w:rPr>
          <w:rFonts w:ascii="Arial" w:eastAsia="Arial" w:hAnsi="Arial" w:cs="Arial"/>
          <w:color w:val="000000"/>
          <w:sz w:val="20"/>
          <w:szCs w:val="20"/>
          <w:lang w:val="es-ES"/>
        </w:rPr>
      </w:pPr>
      <w:r w:rsidRPr="00AB6E91">
        <w:rPr>
          <w:rFonts w:ascii="Arial" w:eastAsia="Arial" w:hAnsi="Arial" w:cs="Arial"/>
          <w:color w:val="000000"/>
          <w:sz w:val="20"/>
          <w:szCs w:val="20"/>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w:t>
      </w:r>
    </w:p>
    <w:p w14:paraId="490D3DED" w14:textId="77777777" w:rsidR="00D31591" w:rsidRPr="00AB6E91" w:rsidRDefault="00D31591" w:rsidP="00D31591">
      <w:pPr>
        <w:rPr>
          <w:lang w:val="es-ES"/>
        </w:rPr>
      </w:pPr>
    </w:p>
    <w:p w14:paraId="1C0D849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Capacidad Organizacional: </w:t>
      </w:r>
      <w:r w:rsidRPr="00AB6E91">
        <w:rPr>
          <w:rFonts w:ascii="Arial" w:hAnsi="Arial" w:cs="Arial"/>
          <w:sz w:val="20"/>
          <w:szCs w:val="20"/>
          <w:lang w:val="es-ES"/>
        </w:rPr>
        <w:t>Aptitud de un Proponente para cumplir oportuna y cabalmente el objeto del contrato en función de su organización interna. Son aquellos contenidos en el artículo 2.2.1.1.1.5.3 del Decreto 1082 de 2015 o la norma que lo adicione, modifique, remplace, complemente o sustituya.</w:t>
      </w:r>
    </w:p>
    <w:p w14:paraId="4DA55AD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Capacidad residual o K de contratación</w:t>
      </w:r>
      <w:r w:rsidRPr="00AB6E91">
        <w:rPr>
          <w:rFonts w:ascii="Arial" w:hAnsi="Arial" w:cs="Arial"/>
          <w:sz w:val="20"/>
          <w:szCs w:val="20"/>
          <w:lang w:val="es-ES"/>
        </w:rPr>
        <w:t>: es la aptitud de un oferente para cumplir oportuna y cabalmente con el objeto de un contrato de obra, sin que sus otros compromisos contractuales afecten su habilidad de cumplir con el contrato que está en proceso de selección. (Glosario Técnico, IDU)</w:t>
      </w:r>
    </w:p>
    <w:p w14:paraId="5B9BDCB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Certificado de Disponibilidad Presupuestal: </w:t>
      </w:r>
      <w:r w:rsidRPr="00AB6E91">
        <w:rPr>
          <w:rFonts w:ascii="Arial" w:hAnsi="Arial" w:cs="Arial"/>
          <w:sz w:val="20"/>
          <w:szCs w:val="20"/>
          <w:lang w:val="es-ES"/>
        </w:rPr>
        <w:t>Documento que acredita la disponibilidad de recursos en el presupuesto para adelantar el Proceso de Contratación.</w:t>
      </w:r>
    </w:p>
    <w:p w14:paraId="056EA801"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16"/>
          <w:szCs w:val="16"/>
        </w:rPr>
      </w:pPr>
      <w:proofErr w:type="spellStart"/>
      <w:r w:rsidRPr="096DB603">
        <w:rPr>
          <w:rFonts w:asciiTheme="minorHAnsi" w:eastAsiaTheme="minorEastAsia" w:hAnsiTheme="minorHAnsi" w:cstheme="minorBidi"/>
          <w:b/>
          <w:bCs/>
          <w:sz w:val="20"/>
          <w:szCs w:val="20"/>
        </w:rPr>
        <w:t>Ciclo</w:t>
      </w:r>
      <w:proofErr w:type="spellEnd"/>
      <w:r w:rsidRPr="096DB603">
        <w:rPr>
          <w:rFonts w:asciiTheme="minorHAnsi" w:eastAsiaTheme="minorEastAsia" w:hAnsiTheme="minorHAnsi" w:cstheme="minorBidi"/>
          <w:b/>
          <w:bCs/>
          <w:sz w:val="20"/>
          <w:szCs w:val="20"/>
        </w:rPr>
        <w:t xml:space="preserve"> de Vida: </w:t>
      </w:r>
      <w:r w:rsidRPr="096DB603">
        <w:rPr>
          <w:rFonts w:ascii="Arial" w:hAnsi="Arial" w:cs="Arial"/>
          <w:sz w:val="20"/>
          <w:szCs w:val="20"/>
        </w:rPr>
        <w:t xml:space="preserve">Se </w:t>
      </w:r>
      <w:proofErr w:type="spellStart"/>
      <w:r w:rsidRPr="096DB603">
        <w:rPr>
          <w:rFonts w:ascii="Arial" w:hAnsi="Arial" w:cs="Arial"/>
          <w:sz w:val="20"/>
          <w:szCs w:val="20"/>
        </w:rPr>
        <w:t>entenderán</w:t>
      </w:r>
      <w:proofErr w:type="spellEnd"/>
      <w:r w:rsidRPr="096DB603">
        <w:rPr>
          <w:rFonts w:ascii="Arial" w:hAnsi="Arial" w:cs="Arial"/>
          <w:sz w:val="20"/>
          <w:szCs w:val="20"/>
        </w:rPr>
        <w:t xml:space="preserve"> </w:t>
      </w:r>
      <w:proofErr w:type="spellStart"/>
      <w:r w:rsidRPr="096DB603">
        <w:rPr>
          <w:rFonts w:ascii="Arial" w:hAnsi="Arial" w:cs="Arial"/>
          <w:sz w:val="20"/>
          <w:szCs w:val="20"/>
        </w:rPr>
        <w:t>comprendidos</w:t>
      </w:r>
      <w:proofErr w:type="spellEnd"/>
      <w:r w:rsidRPr="096DB603">
        <w:rPr>
          <w:rFonts w:ascii="Arial" w:hAnsi="Arial" w:cs="Arial"/>
          <w:sz w:val="20"/>
          <w:szCs w:val="20"/>
        </w:rPr>
        <w:t xml:space="preserve"> </w:t>
      </w:r>
      <w:proofErr w:type="spellStart"/>
      <w:r w:rsidRPr="096DB603">
        <w:rPr>
          <w:rFonts w:ascii="Arial" w:hAnsi="Arial" w:cs="Arial"/>
          <w:sz w:val="20"/>
          <w:szCs w:val="20"/>
        </w:rPr>
        <w:t>dentro</w:t>
      </w:r>
      <w:proofErr w:type="spellEnd"/>
      <w:r w:rsidRPr="096DB603">
        <w:rPr>
          <w:rFonts w:ascii="Arial" w:hAnsi="Arial" w:cs="Arial"/>
          <w:sz w:val="20"/>
          <w:szCs w:val="20"/>
        </w:rPr>
        <w:t xml:space="preserve"> del “</w:t>
      </w:r>
      <w:proofErr w:type="spellStart"/>
      <w:r w:rsidRPr="096DB603">
        <w:rPr>
          <w:rFonts w:ascii="Arial" w:hAnsi="Arial" w:cs="Arial"/>
          <w:sz w:val="20"/>
          <w:szCs w:val="20"/>
        </w:rPr>
        <w:t>ciclo</w:t>
      </w:r>
      <w:proofErr w:type="spellEnd"/>
      <w:r w:rsidRPr="096DB603">
        <w:rPr>
          <w:rFonts w:ascii="Arial" w:hAnsi="Arial" w:cs="Arial"/>
          <w:sz w:val="20"/>
          <w:szCs w:val="20"/>
        </w:rPr>
        <w:t xml:space="preserve"> de </w:t>
      </w:r>
      <w:proofErr w:type="spellStart"/>
      <w:r w:rsidRPr="096DB603">
        <w:rPr>
          <w:rFonts w:ascii="Arial" w:hAnsi="Arial" w:cs="Arial"/>
          <w:sz w:val="20"/>
          <w:szCs w:val="20"/>
        </w:rPr>
        <w:t>vida</w:t>
      </w:r>
      <w:proofErr w:type="spellEnd"/>
      <w:r w:rsidRPr="096DB603">
        <w:rPr>
          <w:rFonts w:ascii="Arial" w:hAnsi="Arial" w:cs="Arial"/>
          <w:sz w:val="20"/>
          <w:szCs w:val="20"/>
        </w:rPr>
        <w:t xml:space="preserve">” de un </w:t>
      </w:r>
      <w:proofErr w:type="spellStart"/>
      <w:r w:rsidRPr="096DB603">
        <w:rPr>
          <w:rFonts w:ascii="Arial" w:hAnsi="Arial" w:cs="Arial"/>
          <w:sz w:val="20"/>
          <w:szCs w:val="20"/>
        </w:rPr>
        <w:t>producto</w:t>
      </w:r>
      <w:proofErr w:type="spellEnd"/>
      <w:r w:rsidRPr="096DB603">
        <w:rPr>
          <w:rFonts w:ascii="Arial" w:hAnsi="Arial" w:cs="Arial"/>
          <w:sz w:val="20"/>
          <w:szCs w:val="20"/>
        </w:rPr>
        <w:t xml:space="preserve">, </w:t>
      </w:r>
      <w:proofErr w:type="spellStart"/>
      <w:r w:rsidRPr="096DB603">
        <w:rPr>
          <w:rFonts w:ascii="Arial" w:hAnsi="Arial" w:cs="Arial"/>
          <w:sz w:val="20"/>
          <w:szCs w:val="20"/>
        </w:rPr>
        <w:t>obra</w:t>
      </w:r>
      <w:proofErr w:type="spellEnd"/>
      <w:r w:rsidRPr="096DB603">
        <w:rPr>
          <w:rFonts w:ascii="Arial" w:hAnsi="Arial" w:cs="Arial"/>
          <w:sz w:val="20"/>
          <w:szCs w:val="20"/>
        </w:rPr>
        <w:t xml:space="preserve"> o </w:t>
      </w:r>
      <w:proofErr w:type="spellStart"/>
      <w:r w:rsidRPr="096DB603">
        <w:rPr>
          <w:rFonts w:ascii="Arial" w:hAnsi="Arial" w:cs="Arial"/>
          <w:sz w:val="20"/>
          <w:szCs w:val="20"/>
        </w:rPr>
        <w:t>servicio</w:t>
      </w:r>
      <w:proofErr w:type="spellEnd"/>
      <w:r w:rsidRPr="096DB603">
        <w:rPr>
          <w:rFonts w:ascii="Arial" w:hAnsi="Arial" w:cs="Arial"/>
          <w:sz w:val="20"/>
          <w:szCs w:val="20"/>
        </w:rPr>
        <w:t xml:space="preserve"> </w:t>
      </w:r>
      <w:proofErr w:type="spellStart"/>
      <w:r w:rsidRPr="096DB603">
        <w:rPr>
          <w:rFonts w:ascii="Arial" w:hAnsi="Arial" w:cs="Arial"/>
          <w:sz w:val="20"/>
          <w:szCs w:val="20"/>
        </w:rPr>
        <w:t>todas</w:t>
      </w:r>
      <w:proofErr w:type="spellEnd"/>
      <w:r w:rsidRPr="096DB603">
        <w:rPr>
          <w:rFonts w:ascii="Arial" w:hAnsi="Arial" w:cs="Arial"/>
          <w:sz w:val="20"/>
          <w:szCs w:val="20"/>
        </w:rPr>
        <w:t xml:space="preserve"> las </w:t>
      </w:r>
      <w:proofErr w:type="spellStart"/>
      <w:r w:rsidRPr="096DB603">
        <w:rPr>
          <w:rFonts w:ascii="Arial" w:hAnsi="Arial" w:cs="Arial"/>
          <w:sz w:val="20"/>
          <w:szCs w:val="20"/>
        </w:rPr>
        <w:t>fases</w:t>
      </w:r>
      <w:proofErr w:type="spellEnd"/>
      <w:r w:rsidRPr="096DB603">
        <w:rPr>
          <w:rFonts w:ascii="Arial" w:hAnsi="Arial" w:cs="Arial"/>
          <w:sz w:val="20"/>
          <w:szCs w:val="20"/>
        </w:rPr>
        <w:t xml:space="preserve"> </w:t>
      </w:r>
      <w:proofErr w:type="spellStart"/>
      <w:r w:rsidRPr="096DB603">
        <w:rPr>
          <w:rFonts w:ascii="Arial" w:hAnsi="Arial" w:cs="Arial"/>
          <w:sz w:val="20"/>
          <w:szCs w:val="20"/>
        </w:rPr>
        <w:t>consecutivas</w:t>
      </w:r>
      <w:proofErr w:type="spellEnd"/>
      <w:r w:rsidRPr="096DB603">
        <w:rPr>
          <w:rFonts w:ascii="Arial" w:hAnsi="Arial" w:cs="Arial"/>
          <w:sz w:val="20"/>
          <w:szCs w:val="20"/>
        </w:rPr>
        <w:t xml:space="preserve"> o </w:t>
      </w:r>
      <w:proofErr w:type="spellStart"/>
      <w:r w:rsidRPr="096DB603">
        <w:rPr>
          <w:rFonts w:ascii="Arial" w:hAnsi="Arial" w:cs="Arial"/>
          <w:sz w:val="20"/>
          <w:szCs w:val="20"/>
        </w:rPr>
        <w:t>interrelacionadas</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se </w:t>
      </w:r>
      <w:proofErr w:type="spellStart"/>
      <w:r w:rsidRPr="096DB603">
        <w:rPr>
          <w:rFonts w:ascii="Arial" w:hAnsi="Arial" w:cs="Arial"/>
          <w:sz w:val="20"/>
          <w:szCs w:val="20"/>
        </w:rPr>
        <w:t>sucedan</w:t>
      </w:r>
      <w:proofErr w:type="spellEnd"/>
      <w:r w:rsidRPr="096DB603">
        <w:rPr>
          <w:rFonts w:ascii="Arial" w:hAnsi="Arial" w:cs="Arial"/>
          <w:sz w:val="20"/>
          <w:szCs w:val="20"/>
        </w:rPr>
        <w:t xml:space="preserve"> </w:t>
      </w:r>
      <w:proofErr w:type="spellStart"/>
      <w:r w:rsidRPr="096DB603">
        <w:rPr>
          <w:rFonts w:ascii="Arial" w:hAnsi="Arial" w:cs="Arial"/>
          <w:sz w:val="20"/>
          <w:szCs w:val="20"/>
        </w:rPr>
        <w:t>durante</w:t>
      </w:r>
      <w:proofErr w:type="spellEnd"/>
      <w:r w:rsidRPr="096DB603">
        <w:rPr>
          <w:rFonts w:ascii="Arial" w:hAnsi="Arial" w:cs="Arial"/>
          <w:sz w:val="20"/>
          <w:szCs w:val="20"/>
        </w:rPr>
        <w:t xml:space="preserve"> </w:t>
      </w:r>
      <w:proofErr w:type="spellStart"/>
      <w:r w:rsidRPr="096DB603">
        <w:rPr>
          <w:rFonts w:ascii="Arial" w:hAnsi="Arial" w:cs="Arial"/>
          <w:sz w:val="20"/>
          <w:szCs w:val="20"/>
        </w:rPr>
        <w:t>su</w:t>
      </w:r>
      <w:proofErr w:type="spellEnd"/>
      <w:r w:rsidRPr="096DB603">
        <w:rPr>
          <w:rFonts w:ascii="Arial" w:hAnsi="Arial" w:cs="Arial"/>
          <w:sz w:val="20"/>
          <w:szCs w:val="20"/>
        </w:rPr>
        <w:t xml:space="preserve"> </w:t>
      </w:r>
      <w:proofErr w:type="spellStart"/>
      <w:r w:rsidRPr="096DB603">
        <w:rPr>
          <w:rFonts w:ascii="Arial" w:hAnsi="Arial" w:cs="Arial"/>
          <w:sz w:val="20"/>
          <w:szCs w:val="20"/>
        </w:rPr>
        <w:t>existencia</w:t>
      </w:r>
      <w:proofErr w:type="spellEnd"/>
      <w:r w:rsidRPr="096DB603">
        <w:rPr>
          <w:rFonts w:ascii="Arial" w:hAnsi="Arial" w:cs="Arial"/>
          <w:sz w:val="20"/>
          <w:szCs w:val="20"/>
        </w:rPr>
        <w:t xml:space="preserve"> y,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caso</w:t>
      </w:r>
      <w:proofErr w:type="spellEnd"/>
      <w:r w:rsidRPr="096DB603">
        <w:rPr>
          <w:rFonts w:ascii="Arial" w:hAnsi="Arial" w:cs="Arial"/>
          <w:sz w:val="20"/>
          <w:szCs w:val="20"/>
        </w:rPr>
        <w:t xml:space="preserve">: la </w:t>
      </w:r>
      <w:proofErr w:type="spellStart"/>
      <w:r w:rsidRPr="096DB603">
        <w:rPr>
          <w:rFonts w:ascii="Arial" w:hAnsi="Arial" w:cs="Arial"/>
          <w:sz w:val="20"/>
          <w:szCs w:val="20"/>
        </w:rPr>
        <w:t>investigación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desarrollo</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deba</w:t>
      </w:r>
      <w:proofErr w:type="spellEnd"/>
      <w:r w:rsidRPr="096DB603">
        <w:rPr>
          <w:rFonts w:ascii="Arial" w:hAnsi="Arial" w:cs="Arial"/>
          <w:sz w:val="20"/>
          <w:szCs w:val="20"/>
        </w:rPr>
        <w:t xml:space="preserve"> </w:t>
      </w:r>
      <w:proofErr w:type="spellStart"/>
      <w:r w:rsidRPr="096DB603">
        <w:rPr>
          <w:rFonts w:ascii="Arial" w:hAnsi="Arial" w:cs="Arial"/>
          <w:sz w:val="20"/>
          <w:szCs w:val="20"/>
        </w:rPr>
        <w:t>llevarse</w:t>
      </w:r>
      <w:proofErr w:type="spellEnd"/>
      <w:r w:rsidRPr="096DB603">
        <w:rPr>
          <w:rFonts w:ascii="Arial" w:hAnsi="Arial" w:cs="Arial"/>
          <w:sz w:val="20"/>
          <w:szCs w:val="20"/>
        </w:rPr>
        <w:t xml:space="preserve"> a </w:t>
      </w:r>
      <w:proofErr w:type="spellStart"/>
      <w:r w:rsidRPr="096DB603">
        <w:rPr>
          <w:rFonts w:ascii="Arial" w:hAnsi="Arial" w:cs="Arial"/>
          <w:sz w:val="20"/>
          <w:szCs w:val="20"/>
        </w:rPr>
        <w:t>cabo</w:t>
      </w:r>
      <w:proofErr w:type="spellEnd"/>
      <w:r w:rsidRPr="096DB603">
        <w:rPr>
          <w:rFonts w:ascii="Arial" w:hAnsi="Arial" w:cs="Arial"/>
          <w:sz w:val="20"/>
          <w:szCs w:val="20"/>
        </w:rPr>
        <w:t xml:space="preserve">, la </w:t>
      </w:r>
      <w:proofErr w:type="spellStart"/>
      <w:r w:rsidRPr="096DB603">
        <w:rPr>
          <w:rFonts w:ascii="Arial" w:hAnsi="Arial" w:cs="Arial"/>
          <w:sz w:val="20"/>
          <w:szCs w:val="20"/>
        </w:rPr>
        <w:t>fabricación</w:t>
      </w:r>
      <w:proofErr w:type="spellEnd"/>
      <w:r w:rsidRPr="096DB603">
        <w:rPr>
          <w:rFonts w:ascii="Arial" w:hAnsi="Arial" w:cs="Arial"/>
          <w:sz w:val="20"/>
          <w:szCs w:val="20"/>
        </w:rPr>
        <w:t xml:space="preserve"> o </w:t>
      </w:r>
      <w:proofErr w:type="spellStart"/>
      <w:r w:rsidRPr="096DB603">
        <w:rPr>
          <w:rFonts w:ascii="Arial" w:hAnsi="Arial" w:cs="Arial"/>
          <w:sz w:val="20"/>
          <w:szCs w:val="20"/>
        </w:rPr>
        <w:t>producción</w:t>
      </w:r>
      <w:proofErr w:type="spellEnd"/>
      <w:r w:rsidRPr="096DB603">
        <w:rPr>
          <w:rFonts w:ascii="Arial" w:hAnsi="Arial" w:cs="Arial"/>
          <w:sz w:val="20"/>
          <w:szCs w:val="20"/>
        </w:rPr>
        <w:t xml:space="preserve">, la </w:t>
      </w:r>
      <w:proofErr w:type="spellStart"/>
      <w:r w:rsidRPr="096DB603">
        <w:rPr>
          <w:rFonts w:ascii="Arial" w:hAnsi="Arial" w:cs="Arial"/>
          <w:sz w:val="20"/>
          <w:szCs w:val="20"/>
        </w:rPr>
        <w:t>comercialización</w:t>
      </w:r>
      <w:proofErr w:type="spellEnd"/>
      <w:r w:rsidRPr="096DB603">
        <w:rPr>
          <w:rFonts w:ascii="Arial" w:hAnsi="Arial" w:cs="Arial"/>
          <w:sz w:val="20"/>
          <w:szCs w:val="20"/>
        </w:rPr>
        <w:t xml:space="preserve"> y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esta</w:t>
      </w:r>
      <w:proofErr w:type="spellEnd"/>
      <w:r w:rsidRPr="096DB603">
        <w:rPr>
          <w:rFonts w:ascii="Arial" w:hAnsi="Arial" w:cs="Arial"/>
          <w:sz w:val="20"/>
          <w:szCs w:val="20"/>
        </w:rPr>
        <w:t xml:space="preserve"> </w:t>
      </w:r>
      <w:proofErr w:type="spellStart"/>
      <w:r w:rsidRPr="096DB603">
        <w:rPr>
          <w:rFonts w:ascii="Arial" w:hAnsi="Arial" w:cs="Arial"/>
          <w:sz w:val="20"/>
          <w:szCs w:val="20"/>
        </w:rPr>
        <w:t>tenga</w:t>
      </w:r>
      <w:proofErr w:type="spellEnd"/>
      <w:r w:rsidRPr="096DB603">
        <w:rPr>
          <w:rFonts w:ascii="Arial" w:hAnsi="Arial" w:cs="Arial"/>
          <w:sz w:val="20"/>
          <w:szCs w:val="20"/>
        </w:rPr>
        <w:t xml:space="preserve"> </w:t>
      </w:r>
      <w:proofErr w:type="spellStart"/>
      <w:r w:rsidRPr="096DB603">
        <w:rPr>
          <w:rFonts w:ascii="Arial" w:hAnsi="Arial" w:cs="Arial"/>
          <w:sz w:val="20"/>
          <w:szCs w:val="20"/>
        </w:rPr>
        <w:t>lugar</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transporte</w:t>
      </w:r>
      <w:proofErr w:type="spellEnd"/>
      <w:r w:rsidRPr="096DB603">
        <w:rPr>
          <w:rFonts w:ascii="Arial" w:hAnsi="Arial" w:cs="Arial"/>
          <w:sz w:val="20"/>
          <w:szCs w:val="20"/>
        </w:rPr>
        <w:t xml:space="preserve">, la </w:t>
      </w:r>
      <w:proofErr w:type="spellStart"/>
      <w:r w:rsidRPr="096DB603">
        <w:rPr>
          <w:rFonts w:ascii="Arial" w:hAnsi="Arial" w:cs="Arial"/>
          <w:sz w:val="20"/>
          <w:szCs w:val="20"/>
        </w:rPr>
        <w:t>utilización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mantenimiento</w:t>
      </w:r>
      <w:proofErr w:type="spellEnd"/>
      <w:r w:rsidRPr="096DB603">
        <w:rPr>
          <w:rFonts w:ascii="Arial" w:hAnsi="Arial" w:cs="Arial"/>
          <w:sz w:val="20"/>
          <w:szCs w:val="20"/>
        </w:rPr>
        <w:t xml:space="preserve">, la </w:t>
      </w:r>
      <w:proofErr w:type="spellStart"/>
      <w:r w:rsidRPr="096DB603">
        <w:rPr>
          <w:rFonts w:ascii="Arial" w:hAnsi="Arial" w:cs="Arial"/>
          <w:sz w:val="20"/>
          <w:szCs w:val="20"/>
        </w:rPr>
        <w:t>adquisición</w:t>
      </w:r>
      <w:proofErr w:type="spellEnd"/>
      <w:r w:rsidRPr="096DB603">
        <w:rPr>
          <w:rFonts w:ascii="Arial" w:hAnsi="Arial" w:cs="Arial"/>
          <w:sz w:val="20"/>
          <w:szCs w:val="20"/>
        </w:rPr>
        <w:t xml:space="preserve"> de las </w:t>
      </w:r>
      <w:proofErr w:type="spellStart"/>
      <w:r w:rsidRPr="096DB603">
        <w:rPr>
          <w:rFonts w:ascii="Arial" w:hAnsi="Arial" w:cs="Arial"/>
          <w:sz w:val="20"/>
          <w:szCs w:val="20"/>
        </w:rPr>
        <w:t>materias</w:t>
      </w:r>
      <w:proofErr w:type="spellEnd"/>
      <w:r w:rsidRPr="096DB603">
        <w:rPr>
          <w:rFonts w:ascii="Arial" w:hAnsi="Arial" w:cs="Arial"/>
          <w:sz w:val="20"/>
          <w:szCs w:val="20"/>
        </w:rPr>
        <w:t xml:space="preserve"> </w:t>
      </w:r>
      <w:proofErr w:type="spellStart"/>
      <w:r w:rsidRPr="096DB603">
        <w:rPr>
          <w:rFonts w:ascii="Arial" w:hAnsi="Arial" w:cs="Arial"/>
          <w:sz w:val="20"/>
          <w:szCs w:val="20"/>
        </w:rPr>
        <w:t>primas</w:t>
      </w:r>
      <w:proofErr w:type="spellEnd"/>
      <w:r w:rsidRPr="096DB603">
        <w:rPr>
          <w:rFonts w:ascii="Arial" w:hAnsi="Arial" w:cs="Arial"/>
          <w:sz w:val="20"/>
          <w:szCs w:val="20"/>
        </w:rPr>
        <w:t xml:space="preserve"> </w:t>
      </w:r>
      <w:proofErr w:type="spellStart"/>
      <w:r w:rsidRPr="096DB603">
        <w:rPr>
          <w:rFonts w:ascii="Arial" w:hAnsi="Arial" w:cs="Arial"/>
          <w:sz w:val="20"/>
          <w:szCs w:val="20"/>
        </w:rPr>
        <w:t>necesarias</w:t>
      </w:r>
      <w:proofErr w:type="spellEnd"/>
      <w:r w:rsidRPr="096DB603">
        <w:rPr>
          <w:rFonts w:ascii="Arial" w:hAnsi="Arial" w:cs="Arial"/>
          <w:sz w:val="20"/>
          <w:szCs w:val="20"/>
        </w:rPr>
        <w:t xml:space="preserve"> y la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recursos</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ello</w:t>
      </w:r>
      <w:proofErr w:type="spellEnd"/>
      <w:r w:rsidRPr="096DB603">
        <w:rPr>
          <w:rFonts w:ascii="Arial" w:hAnsi="Arial" w:cs="Arial"/>
          <w:sz w:val="20"/>
          <w:szCs w:val="20"/>
        </w:rPr>
        <w:t xml:space="preserve"> hasta </w:t>
      </w:r>
      <w:proofErr w:type="spellStart"/>
      <w:r w:rsidRPr="096DB603">
        <w:rPr>
          <w:rFonts w:ascii="Arial" w:hAnsi="Arial" w:cs="Arial"/>
          <w:sz w:val="20"/>
          <w:szCs w:val="20"/>
        </w:rPr>
        <w:t>que</w:t>
      </w:r>
      <w:proofErr w:type="spellEnd"/>
      <w:r w:rsidRPr="096DB603">
        <w:rPr>
          <w:rFonts w:ascii="Arial" w:hAnsi="Arial" w:cs="Arial"/>
          <w:sz w:val="20"/>
          <w:szCs w:val="20"/>
        </w:rPr>
        <w:t xml:space="preserve"> se </w:t>
      </w:r>
      <w:proofErr w:type="spellStart"/>
      <w:r w:rsidRPr="096DB603">
        <w:rPr>
          <w:rFonts w:ascii="Arial" w:hAnsi="Arial" w:cs="Arial"/>
          <w:sz w:val="20"/>
          <w:szCs w:val="20"/>
        </w:rPr>
        <w:t>produzca</w:t>
      </w:r>
      <w:proofErr w:type="spellEnd"/>
      <w:r w:rsidRPr="096DB603">
        <w:rPr>
          <w:rFonts w:ascii="Arial" w:hAnsi="Arial" w:cs="Arial"/>
          <w:sz w:val="20"/>
          <w:szCs w:val="20"/>
        </w:rPr>
        <w:t xml:space="preserve"> la </w:t>
      </w:r>
      <w:proofErr w:type="spellStart"/>
      <w:r w:rsidRPr="096DB603">
        <w:rPr>
          <w:rFonts w:ascii="Arial" w:hAnsi="Arial" w:cs="Arial"/>
          <w:sz w:val="20"/>
          <w:szCs w:val="20"/>
        </w:rPr>
        <w:t>eliminación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desmantelamiento</w:t>
      </w:r>
      <w:proofErr w:type="spellEnd"/>
      <w:r w:rsidRPr="096DB603">
        <w:rPr>
          <w:rFonts w:ascii="Arial" w:hAnsi="Arial" w:cs="Arial"/>
          <w:sz w:val="20"/>
          <w:szCs w:val="20"/>
        </w:rPr>
        <w:t xml:space="preserve"> o </w:t>
      </w:r>
      <w:proofErr w:type="spellStart"/>
      <w:r w:rsidRPr="096DB603">
        <w:rPr>
          <w:rFonts w:ascii="Arial" w:hAnsi="Arial" w:cs="Arial"/>
          <w:sz w:val="20"/>
          <w:szCs w:val="20"/>
        </w:rPr>
        <w:t>el</w:t>
      </w:r>
      <w:proofErr w:type="spellEnd"/>
      <w:r w:rsidRPr="096DB603">
        <w:rPr>
          <w:rFonts w:ascii="Arial" w:hAnsi="Arial" w:cs="Arial"/>
          <w:sz w:val="20"/>
          <w:szCs w:val="20"/>
        </w:rPr>
        <w:t xml:space="preserve"> final de la </w:t>
      </w:r>
      <w:proofErr w:type="spellStart"/>
      <w:r w:rsidRPr="096DB603">
        <w:rPr>
          <w:rFonts w:ascii="Arial" w:hAnsi="Arial" w:cs="Arial"/>
          <w:sz w:val="20"/>
          <w:szCs w:val="20"/>
        </w:rPr>
        <w:t>utilización</w:t>
      </w:r>
      <w:proofErr w:type="spellEnd"/>
      <w:r w:rsidRPr="096DB603">
        <w:rPr>
          <w:rFonts w:ascii="Arial" w:hAnsi="Arial" w:cs="Arial"/>
          <w:b/>
          <w:bCs/>
          <w:sz w:val="20"/>
          <w:szCs w:val="20"/>
        </w:rPr>
        <w:t xml:space="preserve">. </w:t>
      </w:r>
      <w:r w:rsidRPr="096DB603">
        <w:rPr>
          <w:rFonts w:ascii="Arial" w:hAnsi="Arial" w:cs="Arial"/>
          <w:sz w:val="20"/>
          <w:szCs w:val="20"/>
        </w:rPr>
        <w:t xml:space="preserve">(Guía de </w:t>
      </w:r>
      <w:proofErr w:type="spellStart"/>
      <w:r w:rsidRPr="096DB603">
        <w:rPr>
          <w:rFonts w:ascii="Arial" w:hAnsi="Arial" w:cs="Arial"/>
          <w:sz w:val="20"/>
          <w:szCs w:val="20"/>
        </w:rPr>
        <w:t>Contratación</w:t>
      </w:r>
      <w:proofErr w:type="spellEnd"/>
      <w:r w:rsidRPr="096DB603">
        <w:rPr>
          <w:rFonts w:ascii="Arial" w:hAnsi="Arial" w:cs="Arial"/>
          <w:sz w:val="20"/>
          <w:szCs w:val="20"/>
        </w:rPr>
        <w:t xml:space="preserve"> Pública y </w:t>
      </w:r>
      <w:proofErr w:type="spellStart"/>
      <w:r w:rsidRPr="096DB603">
        <w:rPr>
          <w:rFonts w:ascii="Arial" w:hAnsi="Arial" w:cs="Arial"/>
          <w:sz w:val="20"/>
          <w:szCs w:val="20"/>
        </w:rPr>
        <w:t>socialmente</w:t>
      </w:r>
      <w:proofErr w:type="spellEnd"/>
      <w:r w:rsidRPr="096DB603">
        <w:rPr>
          <w:rFonts w:ascii="Arial" w:hAnsi="Arial" w:cs="Arial"/>
          <w:sz w:val="20"/>
          <w:szCs w:val="20"/>
        </w:rPr>
        <w:t xml:space="preserve"> </w:t>
      </w:r>
      <w:proofErr w:type="spellStart"/>
      <w:r w:rsidRPr="096DB603">
        <w:rPr>
          <w:rFonts w:ascii="Arial" w:hAnsi="Arial" w:cs="Arial"/>
          <w:sz w:val="20"/>
          <w:szCs w:val="20"/>
        </w:rPr>
        <w:t>responsable</w:t>
      </w:r>
      <w:proofErr w:type="spellEnd"/>
      <w:r w:rsidRPr="096DB603">
        <w:rPr>
          <w:rFonts w:ascii="Arial" w:hAnsi="Arial" w:cs="Arial"/>
          <w:sz w:val="20"/>
          <w:szCs w:val="20"/>
        </w:rPr>
        <w:t xml:space="preserve"> CCE)</w:t>
      </w:r>
    </w:p>
    <w:p w14:paraId="012FF43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Código Nacional de Navegación y Actividades Portuarias Fluviales:</w:t>
      </w:r>
      <w:r w:rsidRPr="00AB6E91">
        <w:rPr>
          <w:rFonts w:ascii="Arial" w:hAnsi="Arial" w:cs="Arial"/>
          <w:sz w:val="20"/>
          <w:szCs w:val="20"/>
          <w:lang w:val="es-ES"/>
        </w:rPr>
        <w:t xml:space="preserve"> Es el previsto por la Ley 1242 de 2008, o la norma que lo adicione, modifique, complemente o derogue, mediante </w:t>
      </w:r>
      <w:r w:rsidRPr="00AB6E91">
        <w:rPr>
          <w:rFonts w:ascii="Arial" w:hAnsi="Arial" w:cs="Arial"/>
          <w:sz w:val="20"/>
          <w:szCs w:val="20"/>
          <w:lang w:val="es-ES"/>
        </w:rPr>
        <w:lastRenderedPageBreak/>
        <w:t>el cual se regulan las actividades fluviales. En el cual se establecen las nociones sobre los diferentes cuerpos de agua, vías fluviales, canales navegables, entre otros que sean considerados como una integración de la infraestructura de transporte desde el aspecto marítimo o fluvial.</w:t>
      </w:r>
    </w:p>
    <w:p w14:paraId="27B80718"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Conflicto de Interés:</w:t>
      </w:r>
      <w:r w:rsidRPr="00AB6E91">
        <w:rPr>
          <w:rFonts w:ascii="Arial" w:hAnsi="Arial" w:cs="Arial"/>
          <w:sz w:val="20"/>
          <w:szCs w:val="20"/>
          <w:lang w:val="es-ES"/>
        </w:rPr>
        <w:t xml:space="preserve"> Circunstancias que el interesado o Proponente dará a conocer a la Entidad y que considera puede tener incidencia en la imparcialidad con que debe adoptar las decisiones en el curso del Proceso de Contratación.</w:t>
      </w:r>
    </w:p>
    <w:p w14:paraId="59F4F0E5"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de Concesión: </w:t>
      </w:r>
      <w:r w:rsidRPr="00AB6E91">
        <w:rPr>
          <w:rFonts w:ascii="Arial" w:hAnsi="Arial" w:cs="Arial"/>
          <w:sz w:val="20"/>
          <w:szCs w:val="20"/>
          <w:lang w:val="es-ES"/>
        </w:rPr>
        <w:t>Es una modalidad de contratación que pueden celebrar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24CA69FB"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1D6C94A1">
        <w:rPr>
          <w:rFonts w:ascii="Arial" w:hAnsi="Arial" w:cs="Arial"/>
          <w:b/>
          <w:bCs/>
          <w:sz w:val="20"/>
          <w:szCs w:val="20"/>
          <w:lang w:val="es-ES" w:eastAsia="es-ES"/>
        </w:rPr>
        <w:t xml:space="preserve">Fase de Planeación o </w:t>
      </w:r>
      <w:proofErr w:type="spellStart"/>
      <w:r w:rsidRPr="1D6C94A1">
        <w:rPr>
          <w:rFonts w:ascii="Arial" w:hAnsi="Arial" w:cs="Arial"/>
          <w:b/>
          <w:bCs/>
          <w:sz w:val="20"/>
          <w:szCs w:val="20"/>
          <w:lang w:val="es-ES" w:eastAsia="es-ES"/>
        </w:rPr>
        <w:t>Preoperación</w:t>
      </w:r>
      <w:proofErr w:type="spellEnd"/>
      <w:r w:rsidRPr="1D6C94A1">
        <w:rPr>
          <w:rFonts w:ascii="Arial" w:hAnsi="Arial" w:cs="Arial"/>
          <w:sz w:val="20"/>
          <w:szCs w:val="20"/>
          <w:lang w:val="es-ES" w:eastAsia="es-ES"/>
        </w:rPr>
        <w:t>: Actividades relacionadas con las aprobaciones finales y permisos necesarios, financiamiento del proyecto e inicio de las actividades preparatorias, como adquisición de terrenos y movilización de recursos, estudios técnicos, económicos, jurídicos y sociales para evaluar la viabilidad de los proyectos y sus impactos y diseños.</w:t>
      </w:r>
    </w:p>
    <w:p w14:paraId="045089D2"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Ejecución de Obras</w:t>
      </w:r>
      <w:r w:rsidRPr="00AB6E91">
        <w:rPr>
          <w:rFonts w:ascii="Arial" w:hAnsi="Arial" w:cs="Arial"/>
          <w:sz w:val="20"/>
          <w:szCs w:val="20"/>
          <w:lang w:val="es-ES" w:eastAsia="es-ES"/>
        </w:rPr>
        <w:t>: Desarrollo y construcción de las infraestructuras según los planos y especificaciones aprobadas, incluye la supervisión y control de calidad durante la construcción.</w:t>
      </w:r>
    </w:p>
    <w:p w14:paraId="20C3E348"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Operación y Mantenimiento</w:t>
      </w:r>
      <w:r w:rsidRPr="00AB6E91">
        <w:rPr>
          <w:rFonts w:ascii="Arial" w:hAnsi="Arial" w:cs="Arial"/>
          <w:sz w:val="20"/>
          <w:szCs w:val="20"/>
          <w:lang w:val="es-ES" w:eastAsia="es-ES"/>
        </w:rPr>
        <w:t>: En esta fase el concesionario gestiona el bien o servicio según las condiciones del contrato, es el Inicio de la operación del servicio concesionado, incluye el mantenimiento continuo de la infraestructura para asegurar su buen estado y el monitoreo del cumplimiento de los estándares de servicio y calidad.</w:t>
      </w:r>
    </w:p>
    <w:p w14:paraId="15F2F828" w14:textId="77777777" w:rsidR="00D31591" w:rsidRPr="00AB6E91" w:rsidRDefault="00D31591" w:rsidP="00A61E8C">
      <w:pPr>
        <w:pStyle w:val="Prrafodelista"/>
        <w:numPr>
          <w:ilvl w:val="0"/>
          <w:numId w:val="9"/>
        </w:numPr>
        <w:spacing w:before="100" w:beforeAutospacing="1" w:after="100" w:afterAutospacing="1" w:line="240" w:lineRule="auto"/>
        <w:jc w:val="both"/>
        <w:rPr>
          <w:rFonts w:ascii="Arial" w:hAnsi="Arial" w:cs="Arial"/>
          <w:b/>
          <w:bCs/>
          <w:sz w:val="20"/>
          <w:szCs w:val="20"/>
          <w:lang w:val="es-ES" w:eastAsia="es-ES"/>
        </w:rPr>
      </w:pPr>
      <w:r w:rsidRPr="00AB6E91">
        <w:rPr>
          <w:rFonts w:ascii="Arial" w:hAnsi="Arial" w:cs="Arial"/>
          <w:b/>
          <w:bCs/>
          <w:sz w:val="20"/>
          <w:szCs w:val="20"/>
          <w:lang w:val="es-ES" w:eastAsia="es-ES"/>
        </w:rPr>
        <w:t xml:space="preserve">Fase de Reversión o Finalización del Contrato: </w:t>
      </w:r>
      <w:r w:rsidRPr="00AB6E91">
        <w:rPr>
          <w:rFonts w:ascii="Arial" w:hAnsi="Arial" w:cs="Arial"/>
          <w:sz w:val="20"/>
          <w:szCs w:val="20"/>
          <w:lang w:val="es-ES" w:eastAsia="es-ES"/>
        </w:rPr>
        <w:t>Al finalizar el período de concesión</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el contrato finaliza e inicial la reversión de los activos, es decir la</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 xml:space="preserve">preparación para la entrega de la infraestructura, equipos, </w:t>
      </w:r>
      <w:proofErr w:type="spellStart"/>
      <w:r w:rsidRPr="00AB6E91">
        <w:rPr>
          <w:rFonts w:ascii="Arial" w:hAnsi="Arial" w:cs="Arial"/>
          <w:sz w:val="20"/>
          <w:szCs w:val="20"/>
          <w:lang w:val="es-ES" w:eastAsia="es-ES"/>
        </w:rPr>
        <w:t>etc</w:t>
      </w:r>
      <w:proofErr w:type="spellEnd"/>
      <w:r w:rsidRPr="00AB6E91">
        <w:rPr>
          <w:rFonts w:ascii="Arial" w:hAnsi="Arial" w:cs="Arial"/>
          <w:sz w:val="20"/>
          <w:szCs w:val="20"/>
          <w:lang w:val="es-ES" w:eastAsia="es-ES"/>
        </w:rPr>
        <w:t xml:space="preserve"> al Estado, incluye la evaluación final del cumplimiento del contrato y la transferencia de la operación al Estado o a un nuevo concesionario</w:t>
      </w:r>
    </w:p>
    <w:p w14:paraId="2526D672" w14:textId="77777777" w:rsidR="00D31591" w:rsidRPr="00AB6E91" w:rsidRDefault="00D31591" w:rsidP="00A61E8C">
      <w:pPr>
        <w:pStyle w:val="Invias-VietaNumerada"/>
        <w:numPr>
          <w:ilvl w:val="1"/>
          <w:numId w:val="3"/>
        </w:numPr>
        <w:autoSpaceDE w:val="0"/>
        <w:autoSpaceDN w:val="0"/>
        <w:adjustRightInd w:val="0"/>
        <w:spacing w:before="120" w:after="240"/>
        <w:rPr>
          <w:rFonts w:ascii="Arial" w:hAnsi="Arial" w:cs="Arial"/>
          <w:b/>
          <w:bCs/>
          <w:sz w:val="20"/>
          <w:szCs w:val="20"/>
          <w:lang w:val="es-ES"/>
        </w:rPr>
      </w:pPr>
      <w:r w:rsidRPr="00AB6E91">
        <w:rPr>
          <w:rFonts w:ascii="Arial" w:hAnsi="Arial" w:cs="Arial"/>
          <w:b/>
          <w:bCs/>
          <w:sz w:val="20"/>
          <w:szCs w:val="20"/>
          <w:lang w:val="es-ES"/>
        </w:rPr>
        <w:t xml:space="preserve">Consorcio: </w:t>
      </w:r>
      <w:r w:rsidRPr="00AB6E91">
        <w:rPr>
          <w:rFonts w:ascii="Arial" w:hAnsi="Arial" w:cs="Arial"/>
          <w:sz w:val="20"/>
          <w:szCs w:val="20"/>
          <w:lang w:val="es-ES"/>
        </w:rPr>
        <w:t>Figura asociativa en la cual dos o más personas en forma conjunta presentan una misma propuesta para la adjudicación, celebración y ejecución de un contrato, respondiendo solidariamente de las obligaciones derivadas de la propuesta y del contrato.</w:t>
      </w:r>
    </w:p>
    <w:p w14:paraId="5DFDAAEE" w14:textId="77777777" w:rsidR="00D31591" w:rsidRPr="00AB6E91" w:rsidRDefault="00D31591" w:rsidP="00A61E8C">
      <w:pPr>
        <w:pStyle w:val="Invias-VietaNumerada"/>
        <w:numPr>
          <w:ilvl w:val="1"/>
          <w:numId w:val="3"/>
        </w:numPr>
        <w:autoSpaceDE w:val="0"/>
        <w:autoSpaceDN w:val="0"/>
        <w:adjustRightInd w:val="0"/>
        <w:spacing w:before="120" w:after="240"/>
        <w:rPr>
          <w:rFonts w:ascii="Arial" w:hAnsi="Arial" w:cs="Arial"/>
          <w:bCs/>
          <w:sz w:val="20"/>
          <w:szCs w:val="20"/>
          <w:lang w:val="es-ES"/>
        </w:rPr>
      </w:pPr>
      <w:r w:rsidRPr="00AB6E91">
        <w:rPr>
          <w:rFonts w:ascii="Arial" w:hAnsi="Arial" w:cs="Arial"/>
          <w:b/>
          <w:bCs/>
          <w:sz w:val="20"/>
          <w:szCs w:val="20"/>
          <w:lang w:val="es-ES"/>
        </w:rPr>
        <w:t>Consultoría</w:t>
      </w:r>
      <w:r w:rsidRPr="00AB6E91">
        <w:rPr>
          <w:rFonts w:ascii="Arial" w:hAnsi="Arial" w:cs="Arial"/>
          <w:sz w:val="20"/>
          <w:szCs w:val="20"/>
          <w:lang w:val="es-ES"/>
        </w:rPr>
        <w:t xml:space="preserve">: Es un servicio profesional mediante el cual un experto o grupo de expertos (consultores) brinda asesoramiento especializado, corresponde a un trabajo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67934C4B" w14:textId="77777777" w:rsidR="00D31591" w:rsidRPr="00AB6E91" w:rsidRDefault="00D31591" w:rsidP="00D31591">
      <w:pPr>
        <w:pStyle w:val="Invias-VietaNumerada"/>
        <w:autoSpaceDE w:val="0"/>
        <w:autoSpaceDN w:val="0"/>
        <w:adjustRightInd w:val="0"/>
        <w:spacing w:before="120" w:after="240"/>
        <w:ind w:left="644"/>
        <w:rPr>
          <w:rFonts w:ascii="Arial" w:hAnsi="Arial" w:cs="Arial"/>
          <w:bCs/>
          <w:sz w:val="20"/>
          <w:szCs w:val="20"/>
          <w:lang w:val="es-ES"/>
        </w:rPr>
      </w:pPr>
      <w:r w:rsidRPr="00AB6E91">
        <w:rPr>
          <w:rFonts w:ascii="Arial" w:hAnsi="Arial" w:cs="Arial"/>
          <w:sz w:val="20"/>
          <w:szCs w:val="20"/>
          <w:lang w:val="es-ES"/>
        </w:rPr>
        <w:t xml:space="preserve">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 </w:t>
      </w:r>
    </w:p>
    <w:p w14:paraId="18E2BF4D"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lastRenderedPageBreak/>
        <w:t xml:space="preserve">Contratista: </w:t>
      </w:r>
      <w:r w:rsidRPr="00AB6E91">
        <w:rPr>
          <w:rFonts w:ascii="Arial" w:hAnsi="Arial" w:cs="Arial"/>
          <w:sz w:val="20"/>
          <w:szCs w:val="20"/>
          <w:lang w:val="es-ES"/>
        </w:rPr>
        <w:t>Persona natural, jurídica o el grupo de personas jurídicas o naturales, nacionales o extranjeras, asociadas entre sí que suscriben un contrato con el fin de ejecutar el objeto bajo las condiciones de modo, tiempo y lugar que en él se establecen.</w:t>
      </w:r>
    </w:p>
    <w:p w14:paraId="4DD1AF95" w14:textId="77777777" w:rsidR="00D31591" w:rsidRPr="00AB6E91" w:rsidRDefault="00D31591" w:rsidP="00A61E8C">
      <w:pPr>
        <w:pStyle w:val="Invias-VietaNumerada"/>
        <w:numPr>
          <w:ilvl w:val="1"/>
          <w:numId w:val="3"/>
        </w:numPr>
        <w:autoSpaceDE w:val="0"/>
        <w:autoSpaceDN w:val="0"/>
        <w:adjustRightInd w:val="0"/>
        <w:spacing w:before="0" w:after="240"/>
        <w:ind w:left="643" w:hanging="502"/>
        <w:rPr>
          <w:rFonts w:ascii="Arial" w:hAnsi="Arial" w:cs="Arial"/>
          <w:sz w:val="20"/>
          <w:szCs w:val="20"/>
          <w:lang w:val="es-ES"/>
        </w:rPr>
      </w:pPr>
      <w:r w:rsidRPr="00AB6E91">
        <w:rPr>
          <w:rFonts w:ascii="Arial" w:hAnsi="Arial" w:cs="Arial"/>
          <w:b/>
          <w:bCs/>
          <w:sz w:val="20"/>
          <w:szCs w:val="20"/>
          <w:lang w:val="es-ES"/>
        </w:rPr>
        <w:t>Contrato de Interventoría</w:t>
      </w:r>
      <w:r w:rsidRPr="00AB6E91">
        <w:rPr>
          <w:rFonts w:ascii="Arial" w:hAnsi="Arial" w:cs="Arial"/>
          <w:sz w:val="20"/>
          <w:szCs w:val="20"/>
          <w:lang w:val="es-ES"/>
        </w:rPr>
        <w:t>: [</w:t>
      </w:r>
      <w:r w:rsidRPr="00AB6E91">
        <w:rPr>
          <w:rFonts w:ascii="Arial" w:hAnsi="Arial" w:cs="Arial"/>
          <w:b/>
          <w:bCs/>
          <w:sz w:val="20"/>
          <w:szCs w:val="20"/>
          <w:highlight w:val="lightGray"/>
          <w:lang w:val="es-ES"/>
        </w:rPr>
        <w:t>Incluir esta definición cuando aplique</w:t>
      </w:r>
      <w:r w:rsidRPr="00AB6E91">
        <w:rPr>
          <w:rFonts w:ascii="Arial" w:hAnsi="Arial" w:cs="Arial"/>
          <w:b/>
          <w:bCs/>
          <w:sz w:val="20"/>
          <w:szCs w:val="20"/>
          <w:lang w:val="es-ES"/>
        </w:rPr>
        <w:t xml:space="preserve">] </w:t>
      </w:r>
      <w:r w:rsidRPr="00AB6E91">
        <w:rPr>
          <w:rFonts w:ascii="Arial" w:hAnsi="Arial" w:cs="Arial"/>
          <w:sz w:val="20"/>
          <w:szCs w:val="20"/>
          <w:lang w:val="es-ES"/>
        </w:rPr>
        <w:t>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0049D354"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 xml:space="preserve">Contrato de Obra: </w:t>
      </w:r>
      <w:r w:rsidRPr="096DB603">
        <w:rPr>
          <w:rFonts w:ascii="Arial" w:hAnsi="Arial" w:cs="Arial"/>
          <w:sz w:val="20"/>
          <w:szCs w:val="20"/>
          <w:lang w:val="es-ES"/>
        </w:rPr>
        <w:t>Acuerdo de voluntades celebrado por las Entidades para la construcción, mantenimiento, instalación y, en general, para la realización de cualquier otro trabajo material sobre bienes inmuebles, con independencia de la modalidad de ejecución y pago.</w:t>
      </w:r>
    </w:p>
    <w:p w14:paraId="2B3CFC15"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t xml:space="preserve">Director de </w:t>
      </w:r>
      <w:proofErr w:type="spellStart"/>
      <w:r w:rsidRPr="096DB603">
        <w:t>Consultoría</w:t>
      </w:r>
      <w:proofErr w:type="spellEnd"/>
      <w:r w:rsidRPr="096DB603">
        <w:t xml:space="preserve">: [La </w:t>
      </w:r>
      <w:proofErr w:type="spellStart"/>
      <w:r w:rsidRPr="096DB603">
        <w:t>Entidad</w:t>
      </w:r>
      <w:proofErr w:type="spellEnd"/>
      <w:r w:rsidRPr="096DB603">
        <w:t xml:space="preserve"> </w:t>
      </w:r>
      <w:proofErr w:type="spellStart"/>
      <w:r w:rsidRPr="096DB603">
        <w:t>incluirá</w:t>
      </w:r>
      <w:proofErr w:type="spellEnd"/>
      <w:r w:rsidRPr="096DB603">
        <w:t xml:space="preserve"> la </w:t>
      </w:r>
      <w:proofErr w:type="spellStart"/>
      <w:r w:rsidRPr="096DB603">
        <w:t>definición</w:t>
      </w:r>
      <w:proofErr w:type="spellEnd"/>
      <w:r w:rsidRPr="096DB603">
        <w:t xml:space="preserve"> de </w:t>
      </w:r>
      <w:proofErr w:type="spellStart"/>
      <w:r w:rsidRPr="096DB603">
        <w:t>acuerdo</w:t>
      </w:r>
      <w:proofErr w:type="spellEnd"/>
      <w:r w:rsidRPr="096DB603">
        <w:t xml:space="preserve"> con </w:t>
      </w:r>
      <w:proofErr w:type="spellStart"/>
      <w:r w:rsidRPr="096DB603">
        <w:t>el</w:t>
      </w:r>
      <w:proofErr w:type="spellEnd"/>
      <w:r w:rsidRPr="096DB603">
        <w:t xml:space="preserve"> </w:t>
      </w:r>
      <w:proofErr w:type="spellStart"/>
      <w:r w:rsidRPr="096DB603">
        <w:t>proyecto</w:t>
      </w:r>
      <w:proofErr w:type="spellEnd"/>
      <w:r w:rsidRPr="096DB603">
        <w:t xml:space="preserve"> de </w:t>
      </w:r>
      <w:proofErr w:type="spellStart"/>
      <w:r w:rsidRPr="096DB603">
        <w:t>Infraestructura</w:t>
      </w:r>
      <w:proofErr w:type="spellEnd"/>
      <w:r w:rsidRPr="096DB603">
        <w:t xml:space="preserve"> de Transporte </w:t>
      </w:r>
      <w:proofErr w:type="spellStart"/>
      <w:r w:rsidRPr="096DB603">
        <w:t>que</w:t>
      </w:r>
      <w:proofErr w:type="spellEnd"/>
      <w:r w:rsidRPr="096DB603">
        <w:t xml:space="preserve"> </w:t>
      </w:r>
      <w:proofErr w:type="spellStart"/>
      <w:r w:rsidRPr="096DB603">
        <w:t>adelante</w:t>
      </w:r>
      <w:proofErr w:type="spellEnd"/>
      <w:r w:rsidRPr="096DB603">
        <w:t>]</w:t>
      </w:r>
    </w:p>
    <w:p w14:paraId="5D9F7ECE" w14:textId="77777777" w:rsidR="00D31591" w:rsidRDefault="00D31591" w:rsidP="00A61E8C">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Documentos Tipo</w:t>
      </w:r>
      <w:bookmarkStart w:id="0" w:name="_Hlk65594486"/>
      <w:r w:rsidRPr="096DB603">
        <w:rPr>
          <w:rFonts w:ascii="Arial" w:hAnsi="Arial" w:cs="Arial"/>
          <w:sz w:val="20"/>
          <w:szCs w:val="20"/>
          <w:lang w:val="es-ES"/>
        </w:rPr>
        <w:t>: Documentos adoptados por la Agencia Nacional de Contratación Pública – Colombia Compra Eficiente que establecen los requisitos habilitantes, factores técnicos, económicos y otros requisitos que representen buenas prácticas contractuales de carácter obligatorio para las Entidades sometidas por el Estatuto General de Contratación de la Administración Pública.</w:t>
      </w:r>
      <w:bookmarkEnd w:id="0"/>
    </w:p>
    <w:p w14:paraId="4AD09082" w14:textId="77777777" w:rsidR="00D31591" w:rsidRDefault="00D31591" w:rsidP="00A61E8C">
      <w:pPr>
        <w:pStyle w:val="Invias-VietaNumerada"/>
        <w:numPr>
          <w:ilvl w:val="1"/>
          <w:numId w:val="3"/>
        </w:numPr>
        <w:spacing w:before="120" w:after="240"/>
        <w:ind w:hanging="502"/>
        <w:rPr>
          <w:rFonts w:ascii="Arial" w:hAnsi="Arial" w:cs="Arial"/>
          <w:sz w:val="20"/>
          <w:szCs w:val="20"/>
          <w:highlight w:val="lightGray"/>
        </w:rPr>
      </w:pPr>
      <w:proofErr w:type="spellStart"/>
      <w:r w:rsidRPr="096DB603">
        <w:rPr>
          <w:rFonts w:ascii="Arial" w:hAnsi="Arial" w:cs="Arial"/>
          <w:b/>
          <w:bCs/>
          <w:sz w:val="20"/>
          <w:szCs w:val="20"/>
        </w:rPr>
        <w:t>Especialista</w:t>
      </w:r>
      <w:proofErr w:type="spellEnd"/>
      <w:r w:rsidRPr="096DB603">
        <w:rPr>
          <w:rFonts w:ascii="Arial" w:hAnsi="Arial" w:cs="Arial"/>
          <w:b/>
          <w:bCs/>
          <w:sz w:val="20"/>
          <w:szCs w:val="20"/>
        </w:rPr>
        <w:t xml:space="preserve"> principal: </w:t>
      </w:r>
      <w:r w:rsidRPr="096DB603">
        <w:rPr>
          <w:rFonts w:ascii="Arial" w:hAnsi="Arial" w:cs="Arial"/>
          <w:sz w:val="20"/>
          <w:szCs w:val="20"/>
          <w:highlight w:val="lightGray"/>
        </w:rPr>
        <w:t xml:space="preserve">[La </w:t>
      </w:r>
      <w:proofErr w:type="spellStart"/>
      <w:r w:rsidRPr="096DB603">
        <w:rPr>
          <w:rFonts w:ascii="Arial" w:hAnsi="Arial" w:cs="Arial"/>
          <w:sz w:val="20"/>
          <w:szCs w:val="20"/>
          <w:highlight w:val="lightGray"/>
        </w:rPr>
        <w:t>Entidad</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incluirá</w:t>
      </w:r>
      <w:proofErr w:type="spellEnd"/>
      <w:r w:rsidRPr="096DB603">
        <w:rPr>
          <w:rFonts w:ascii="Arial" w:hAnsi="Arial" w:cs="Arial"/>
          <w:sz w:val="20"/>
          <w:szCs w:val="20"/>
          <w:highlight w:val="lightGray"/>
        </w:rPr>
        <w:t xml:space="preserve"> la </w:t>
      </w:r>
      <w:proofErr w:type="spellStart"/>
      <w:r w:rsidRPr="096DB603">
        <w:rPr>
          <w:rFonts w:ascii="Arial" w:hAnsi="Arial" w:cs="Arial"/>
          <w:sz w:val="20"/>
          <w:szCs w:val="20"/>
          <w:highlight w:val="lightGray"/>
        </w:rPr>
        <w:t>definición</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acuerdo</w:t>
      </w:r>
      <w:proofErr w:type="spellEnd"/>
      <w:r w:rsidRPr="096DB603">
        <w:rPr>
          <w:rFonts w:ascii="Arial" w:hAnsi="Arial" w:cs="Arial"/>
          <w:sz w:val="20"/>
          <w:szCs w:val="20"/>
          <w:highlight w:val="lightGray"/>
        </w:rPr>
        <w:t xml:space="preserve"> con </w:t>
      </w:r>
      <w:proofErr w:type="spellStart"/>
      <w:r w:rsidRPr="096DB603">
        <w:rPr>
          <w:rFonts w:ascii="Arial" w:hAnsi="Arial" w:cs="Arial"/>
          <w:sz w:val="20"/>
          <w:szCs w:val="20"/>
          <w:highlight w:val="lightGray"/>
        </w:rPr>
        <w:t>el</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proyecto</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Infraestructura</w:t>
      </w:r>
      <w:proofErr w:type="spellEnd"/>
      <w:r w:rsidRPr="096DB603">
        <w:rPr>
          <w:rFonts w:ascii="Arial" w:hAnsi="Arial" w:cs="Arial"/>
          <w:sz w:val="20"/>
          <w:szCs w:val="20"/>
          <w:highlight w:val="lightGray"/>
        </w:rPr>
        <w:t xml:space="preserve"> de Transporte </w:t>
      </w:r>
      <w:proofErr w:type="spellStart"/>
      <w:r w:rsidRPr="096DB603">
        <w:rPr>
          <w:rFonts w:ascii="Arial" w:hAnsi="Arial" w:cs="Arial"/>
          <w:sz w:val="20"/>
          <w:szCs w:val="20"/>
          <w:highlight w:val="lightGray"/>
        </w:rPr>
        <w:t>que</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adelante</w:t>
      </w:r>
      <w:proofErr w:type="spellEnd"/>
      <w:r w:rsidRPr="096DB603">
        <w:rPr>
          <w:rFonts w:ascii="Arial" w:hAnsi="Arial" w:cs="Arial"/>
          <w:sz w:val="20"/>
          <w:szCs w:val="20"/>
          <w:highlight w:val="lightGray"/>
        </w:rPr>
        <w:t>]</w:t>
      </w:r>
    </w:p>
    <w:p w14:paraId="3E44A5BE"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EPC (por sus siglas en inglés </w:t>
      </w:r>
      <w:proofErr w:type="spellStart"/>
      <w:r w:rsidRPr="00AB6E91">
        <w:rPr>
          <w:rFonts w:ascii="Arial" w:hAnsi="Arial" w:cs="Arial"/>
          <w:b/>
          <w:bCs/>
          <w:sz w:val="20"/>
          <w:szCs w:val="20"/>
          <w:lang w:val="es-ES"/>
        </w:rPr>
        <w:t>Engineering</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Procurement</w:t>
      </w:r>
      <w:proofErr w:type="spellEnd"/>
      <w:r w:rsidRPr="00AB6E91">
        <w:rPr>
          <w:rFonts w:ascii="Arial" w:hAnsi="Arial" w:cs="Arial"/>
          <w:b/>
          <w:bCs/>
          <w:sz w:val="20"/>
          <w:szCs w:val="20"/>
          <w:lang w:val="es-ES"/>
        </w:rPr>
        <w:t xml:space="preserve"> and </w:t>
      </w:r>
      <w:proofErr w:type="spellStart"/>
      <w:r w:rsidRPr="00AB6E91">
        <w:rPr>
          <w:rFonts w:ascii="Arial" w:hAnsi="Arial" w:cs="Arial"/>
          <w:b/>
          <w:bCs/>
          <w:sz w:val="20"/>
          <w:szCs w:val="20"/>
          <w:lang w:val="es-ES"/>
        </w:rPr>
        <w:t>Construction</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Contrato que tiene como objetivos principales los servicios de ingeniería, adquisición y construcción. El Contratista,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6A972DAE" w14:textId="77777777" w:rsidR="00D31591" w:rsidRPr="00AB6E91" w:rsidRDefault="00D31591" w:rsidP="00A61E8C">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 xml:space="preserve">Economía Circular: </w:t>
      </w:r>
      <w:r w:rsidRPr="096DB603">
        <w:rPr>
          <w:rFonts w:ascii="Arial" w:hAnsi="Arial" w:cs="Arial"/>
          <w:sz w:val="20"/>
          <w:szCs w:val="20"/>
          <w:lang w:val="es-ES"/>
        </w:rPr>
        <w:t>Economía restauradora y regenerativa en su diseño, que tiene como objetivo mantener los productos, componentes y materiales en su máxima utilidad y valor en todo momento, distinguiendo entre los ciclos técnicos y biológicos. (Guía de Contratación Pública y socialmente responsable CCE).</w:t>
      </w:r>
    </w:p>
    <w:p w14:paraId="44C06D3D"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Estados Financieros: </w:t>
      </w:r>
      <w:r w:rsidRPr="00AB6E91">
        <w:rPr>
          <w:rFonts w:ascii="Arial" w:hAnsi="Arial" w:cs="Arial"/>
          <w:sz w:val="20"/>
          <w:szCs w:val="20"/>
          <w:lang w:val="es-ES"/>
        </w:rPr>
        <w:t>Son</w:t>
      </w:r>
      <w:r w:rsidRPr="00AB6E91">
        <w:rPr>
          <w:rFonts w:ascii="Arial" w:hAnsi="Arial" w:cs="Arial"/>
          <w:b/>
          <w:bCs/>
          <w:sz w:val="20"/>
          <w:szCs w:val="20"/>
          <w:lang w:val="es-ES"/>
        </w:rPr>
        <w:t xml:space="preserve"> </w:t>
      </w:r>
      <w:r w:rsidRPr="00AB6E91">
        <w:rPr>
          <w:rFonts w:ascii="Arial" w:hAnsi="Arial" w:cs="Arial"/>
          <w:sz w:val="20"/>
          <w:szCs w:val="20"/>
          <w:lang w:val="es-ES"/>
        </w:rPr>
        <w:t xml:space="preserve">Informes contables utilizados en las instituciones/empresas que reflejan la situación económica y financiera y los resultados de las operaciones de una empresa o entidad, cambios que se dan en cierta fecha o período determinado. Un juego completo de estados financieros comprende: (a) un estado de situación financiera al final del período (balance general) ; (b) un estado del resultado integral del período (o estado de pérdidas y ganancias) ;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w:t>
      </w:r>
      <w:proofErr w:type="spellStart"/>
      <w:r w:rsidRPr="00AB6E91">
        <w:rPr>
          <w:rFonts w:ascii="Arial" w:hAnsi="Arial" w:cs="Arial"/>
          <w:sz w:val="20"/>
          <w:szCs w:val="20"/>
          <w:lang w:val="es-ES"/>
        </w:rPr>
        <w:t>re-expresión</w:t>
      </w:r>
      <w:proofErr w:type="spellEnd"/>
      <w:r w:rsidRPr="00AB6E91">
        <w:rPr>
          <w:rFonts w:ascii="Arial" w:hAnsi="Arial" w:cs="Arial"/>
          <w:sz w:val="20"/>
          <w:szCs w:val="20"/>
          <w:lang w:val="es-ES"/>
        </w:rPr>
        <w:t xml:space="preserve"> retroactiva de partidas en sus estados financieros o cuando reclasifique partidas en sus estados financieros.</w:t>
      </w:r>
    </w:p>
    <w:p w14:paraId="252B8EC2"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lastRenderedPageBreak/>
        <w:t xml:space="preserve">Estudios Previos: </w:t>
      </w:r>
      <w:r w:rsidRPr="00AB6E91">
        <w:rPr>
          <w:rFonts w:ascii="Arial" w:hAnsi="Arial" w:cs="Arial"/>
          <w:sz w:val="20"/>
          <w:szCs w:val="20"/>
          <w:lang w:val="es-ES"/>
        </w:rPr>
        <w:t>Justificación jurídica, técnica, económica y financiera del proyecto que realiza la Entidad de acuerdo con las Leyes 80 de 1993 y 1150 de 2007 y el Decreto 1082 de 2015 o las normas que lo adicionen, modifiquen o complementen</w:t>
      </w:r>
      <w:r w:rsidRPr="00AB6E91">
        <w:rPr>
          <w:rFonts w:ascii="Arial" w:hAnsi="Arial" w:cs="Arial"/>
          <w:b/>
          <w:bCs/>
          <w:sz w:val="20"/>
          <w:szCs w:val="20"/>
          <w:lang w:val="es-ES"/>
        </w:rPr>
        <w:t>.</w:t>
      </w:r>
    </w:p>
    <w:p w14:paraId="13107AE7" w14:textId="77777777" w:rsidR="00D31591" w:rsidRPr="00AB6E91" w:rsidRDefault="00D31591" w:rsidP="00A61E8C">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Factor de Sostenibilidad:</w:t>
      </w:r>
      <w:r w:rsidRPr="096DB603">
        <w:rPr>
          <w:rFonts w:ascii="Arial" w:hAnsi="Arial" w:cs="Arial"/>
          <w:sz w:val="20"/>
          <w:szCs w:val="20"/>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 (Guía de Contratación Pública y socialmente responsable CCE</w:t>
      </w:r>
      <w:r w:rsidRPr="096DB603">
        <w:rPr>
          <w:rFonts w:ascii="Arial" w:hAnsi="Arial" w:cs="Arial"/>
          <w:b/>
          <w:bCs/>
          <w:sz w:val="20"/>
          <w:szCs w:val="20"/>
          <w:lang w:val="es-ES"/>
        </w:rPr>
        <w:t>)</w:t>
      </w:r>
    </w:p>
    <w:p w14:paraId="7A479BE6" w14:textId="77777777" w:rsidR="00D31591" w:rsidRPr="00AB6E91" w:rsidRDefault="00D31591" w:rsidP="00A61E8C">
      <w:pPr>
        <w:pStyle w:val="Invias-VietaNumerada"/>
        <w:numPr>
          <w:ilvl w:val="0"/>
          <w:numId w:val="10"/>
        </w:numPr>
        <w:autoSpaceDE w:val="0"/>
        <w:autoSpaceDN w:val="0"/>
        <w:adjustRightInd w:val="0"/>
        <w:spacing w:before="120" w:after="240"/>
        <w:rPr>
          <w:rStyle w:val="Refdenotaalpie"/>
          <w:rFonts w:asciiTheme="minorHAnsi" w:hAnsiTheme="minorHAnsi" w:cstheme="minorBidi"/>
          <w:sz w:val="20"/>
          <w:lang w:val="es-ES"/>
        </w:rPr>
      </w:pPr>
      <w:proofErr w:type="spellStart"/>
      <w:r w:rsidRPr="096DB603">
        <w:rPr>
          <w:rFonts w:asciiTheme="minorHAnsi" w:hAnsiTheme="minorHAnsi" w:cstheme="minorBidi"/>
          <w:b/>
          <w:bCs/>
          <w:sz w:val="20"/>
          <w:szCs w:val="20"/>
        </w:rPr>
        <w:t>Criterios</w:t>
      </w:r>
      <w:proofErr w:type="spellEnd"/>
      <w:r w:rsidRPr="096DB603">
        <w:rPr>
          <w:rFonts w:asciiTheme="minorHAnsi" w:hAnsiTheme="minorHAnsi" w:cstheme="minorBidi"/>
          <w:b/>
          <w:bCs/>
          <w:sz w:val="20"/>
          <w:szCs w:val="20"/>
        </w:rPr>
        <w:t xml:space="preserve"> de </w:t>
      </w:r>
      <w:proofErr w:type="spellStart"/>
      <w:r w:rsidRPr="096DB603">
        <w:rPr>
          <w:rFonts w:asciiTheme="minorHAnsi" w:hAnsiTheme="minorHAnsi" w:cstheme="minorBidi"/>
          <w:b/>
          <w:bCs/>
          <w:sz w:val="20"/>
          <w:szCs w:val="20"/>
        </w:rPr>
        <w:t>sostenibilidad</w:t>
      </w:r>
      <w:proofErr w:type="spellEnd"/>
      <w:r w:rsidRPr="096DB603">
        <w:rPr>
          <w:rFonts w:asciiTheme="minorHAnsi" w:hAnsiTheme="minorHAnsi" w:cstheme="minorBidi"/>
          <w:b/>
          <w:bCs/>
          <w:sz w:val="20"/>
          <w:szCs w:val="20"/>
        </w:rPr>
        <w:t xml:space="preserve"> Ambiental</w:t>
      </w:r>
      <w:r w:rsidRPr="096DB603">
        <w:rPr>
          <w:rFonts w:asciiTheme="minorHAnsi" w:hAnsiTheme="minorHAnsi" w:cstheme="minorBidi"/>
          <w:sz w:val="20"/>
          <w:szCs w:val="20"/>
        </w:rPr>
        <w:t xml:space="preserve">: Son </w:t>
      </w:r>
      <w:proofErr w:type="spellStart"/>
      <w:r w:rsidRPr="096DB603">
        <w:rPr>
          <w:rFonts w:asciiTheme="minorHAnsi" w:hAnsiTheme="minorHAnsi" w:cstheme="minorBidi"/>
          <w:sz w:val="20"/>
          <w:szCs w:val="20"/>
        </w:rPr>
        <w:t>aquellos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procuran</w:t>
      </w:r>
      <w:proofErr w:type="spellEnd"/>
      <w:r w:rsidRPr="096DB603">
        <w:rPr>
          <w:rFonts w:asciiTheme="minorHAnsi" w:hAnsiTheme="minorHAnsi" w:cstheme="minorBidi"/>
          <w:sz w:val="20"/>
          <w:szCs w:val="20"/>
        </w:rPr>
        <w:t xml:space="preserve"> la </w:t>
      </w:r>
      <w:proofErr w:type="spellStart"/>
      <w:r w:rsidRPr="096DB603">
        <w:rPr>
          <w:rFonts w:asciiTheme="minorHAnsi" w:hAnsiTheme="minorHAnsi" w:cstheme="minorBidi"/>
          <w:sz w:val="20"/>
          <w:szCs w:val="20"/>
        </w:rPr>
        <w:t>contratación</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bienes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obras</w:t>
      </w:r>
      <w:proofErr w:type="spellEnd"/>
      <w:r w:rsidRPr="096DB603">
        <w:rPr>
          <w:rFonts w:asciiTheme="minorHAnsi" w:hAnsiTheme="minorHAnsi" w:cstheme="minorBidi"/>
          <w:sz w:val="20"/>
          <w:szCs w:val="20"/>
        </w:rPr>
        <w:t xml:space="preserve"> y </w:t>
      </w:r>
      <w:proofErr w:type="spellStart"/>
      <w:r w:rsidRPr="096DB603">
        <w:rPr>
          <w:rFonts w:asciiTheme="minorHAnsi" w:hAnsiTheme="minorHAnsi" w:cstheme="minorBidi"/>
          <w:sz w:val="20"/>
          <w:szCs w:val="20"/>
        </w:rPr>
        <w:t>servicios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generen</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el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menor</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impacto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ambiental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posible</w:t>
      </w:r>
      <w:proofErr w:type="spellEnd"/>
      <w:r w:rsidRPr="096DB603">
        <w:rPr>
          <w:rFonts w:asciiTheme="minorHAnsi" w:hAnsiTheme="minorHAnsi" w:cstheme="minorBidi"/>
          <w:sz w:val="20"/>
          <w:szCs w:val="20"/>
        </w:rPr>
        <w:t xml:space="preserve"> a lo largo de </w:t>
      </w:r>
      <w:proofErr w:type="spellStart"/>
      <w:r w:rsidRPr="096DB603">
        <w:rPr>
          <w:rFonts w:asciiTheme="minorHAnsi" w:hAnsiTheme="minorHAnsi" w:cstheme="minorBidi"/>
          <w:sz w:val="20"/>
          <w:szCs w:val="20"/>
        </w:rPr>
        <w:t>todo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su</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ciclo</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vida</w:t>
      </w:r>
      <w:proofErr w:type="spellEnd"/>
      <w:r w:rsidRPr="096DB603">
        <w:rPr>
          <w:rFonts w:asciiTheme="minorHAnsi" w:hAnsiTheme="minorHAnsi" w:cstheme="minorBidi"/>
          <w:sz w:val="20"/>
          <w:szCs w:val="20"/>
        </w:rPr>
        <w:t xml:space="preserve">, o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generen</w:t>
      </w:r>
      <w:proofErr w:type="spellEnd"/>
      <w:r w:rsidRPr="096DB603">
        <w:rPr>
          <w:rFonts w:asciiTheme="minorHAnsi" w:hAnsiTheme="minorHAnsi" w:cstheme="minorBidi"/>
          <w:sz w:val="20"/>
          <w:szCs w:val="20"/>
        </w:rPr>
        <w:t xml:space="preserve"> un </w:t>
      </w:r>
      <w:proofErr w:type="spellStart"/>
      <w:r w:rsidRPr="096DB603">
        <w:rPr>
          <w:rFonts w:asciiTheme="minorHAnsi" w:hAnsiTheme="minorHAnsi" w:cstheme="minorBidi"/>
          <w:sz w:val="20"/>
          <w:szCs w:val="20"/>
        </w:rPr>
        <w:t>impacto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ambiental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positivo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mediante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su</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proceso</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producción</w:t>
      </w:r>
      <w:proofErr w:type="spellEnd"/>
      <w:r w:rsidRPr="096DB603">
        <w:rPr>
          <w:rFonts w:asciiTheme="minorHAnsi" w:hAnsiTheme="minorHAnsi" w:cstheme="minorBidi"/>
          <w:sz w:val="20"/>
          <w:szCs w:val="20"/>
        </w:rPr>
        <w:t xml:space="preserve">. (Guía de </w:t>
      </w:r>
      <w:proofErr w:type="spellStart"/>
      <w:r w:rsidRPr="096DB603">
        <w:rPr>
          <w:rFonts w:asciiTheme="minorHAnsi" w:hAnsiTheme="minorHAnsi" w:cstheme="minorBidi"/>
          <w:sz w:val="20"/>
          <w:szCs w:val="20"/>
        </w:rPr>
        <w:t>Contratación</w:t>
      </w:r>
      <w:proofErr w:type="spellEnd"/>
      <w:r w:rsidRPr="096DB603">
        <w:rPr>
          <w:rFonts w:asciiTheme="minorHAnsi" w:hAnsiTheme="minorHAnsi" w:cstheme="minorBidi"/>
          <w:sz w:val="20"/>
          <w:szCs w:val="20"/>
        </w:rPr>
        <w:t xml:space="preserve"> Pública y </w:t>
      </w:r>
      <w:proofErr w:type="spellStart"/>
      <w:r w:rsidRPr="096DB603">
        <w:rPr>
          <w:rFonts w:asciiTheme="minorHAnsi" w:hAnsiTheme="minorHAnsi" w:cstheme="minorBidi"/>
          <w:sz w:val="20"/>
          <w:szCs w:val="20"/>
        </w:rPr>
        <w:t>socialmente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responsable</w:t>
      </w:r>
      <w:proofErr w:type="spellEnd"/>
      <w:r w:rsidRPr="096DB603">
        <w:rPr>
          <w:rFonts w:asciiTheme="minorHAnsi" w:hAnsiTheme="minorHAnsi" w:cstheme="minorBidi"/>
          <w:sz w:val="20"/>
          <w:szCs w:val="20"/>
        </w:rPr>
        <w:t xml:space="preserve"> CCE)</w:t>
      </w:r>
    </w:p>
    <w:p w14:paraId="2834B84C" w14:textId="77777777" w:rsidR="00D31591" w:rsidRPr="00AB6E91" w:rsidRDefault="00D31591" w:rsidP="00A61E8C">
      <w:pPr>
        <w:pStyle w:val="Invias-VietaNumerada"/>
        <w:numPr>
          <w:ilvl w:val="0"/>
          <w:numId w:val="10"/>
        </w:numPr>
        <w:autoSpaceDE w:val="0"/>
        <w:autoSpaceDN w:val="0"/>
        <w:adjustRightInd w:val="0"/>
        <w:spacing w:before="120" w:after="240"/>
        <w:rPr>
          <w:rFonts w:ascii="Arial" w:hAnsi="Arial" w:cs="Arial"/>
          <w:sz w:val="20"/>
          <w:szCs w:val="20"/>
          <w:lang w:val="es-ES"/>
        </w:rPr>
      </w:pPr>
      <w:r w:rsidRPr="096DB603">
        <w:rPr>
          <w:rFonts w:ascii="Arial" w:hAnsi="Arial" w:cs="Arial"/>
          <w:b/>
          <w:bCs/>
          <w:sz w:val="20"/>
          <w:szCs w:val="20"/>
          <w:lang w:val="es-ES"/>
        </w:rPr>
        <w:t xml:space="preserve">Criterios de sostenibilidad Social: </w:t>
      </w:r>
      <w:r w:rsidRPr="096DB603">
        <w:rPr>
          <w:rFonts w:ascii="Arial" w:hAnsi="Arial" w:cs="Arial"/>
          <w:sz w:val="20"/>
          <w:szCs w:val="20"/>
          <w:lang w:val="es-ES"/>
        </w:rPr>
        <w:t>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 (Guía de Contratación Pública y socialmente responsable CCE)</w:t>
      </w:r>
    </w:p>
    <w:p w14:paraId="098F0B43"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Formato: </w:t>
      </w:r>
      <w:r w:rsidRPr="00AB6E91">
        <w:rPr>
          <w:rFonts w:ascii="Arial" w:hAnsi="Arial" w:cs="Arial"/>
          <w:sz w:val="20"/>
          <w:szCs w:val="20"/>
          <w:lang w:val="es-ES"/>
        </w:rPr>
        <w:t xml:space="preserve">Documentos que aporta el Proponente y que hacen parte integral de su oferta. </w:t>
      </w:r>
    </w:p>
    <w:p w14:paraId="4FAFC009"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Formulario: </w:t>
      </w:r>
      <w:r w:rsidRPr="00AB6E91">
        <w:rPr>
          <w:rFonts w:ascii="Arial" w:hAnsi="Arial" w:cs="Arial"/>
          <w:sz w:val="20"/>
          <w:szCs w:val="20"/>
          <w:lang w:val="es-ES"/>
        </w:rPr>
        <w:t>Documento por medio del cual la Entidad solicita información específica relacionada con la oferta económica y que debe ser diligenciada por el Proponente.</w:t>
      </w:r>
      <w:r w:rsidRPr="00AB6E91">
        <w:rPr>
          <w:rFonts w:ascii="Arial" w:hAnsi="Arial" w:cs="Arial"/>
          <w:b/>
          <w:bCs/>
          <w:sz w:val="20"/>
          <w:szCs w:val="20"/>
          <w:lang w:val="es-ES"/>
        </w:rPr>
        <w:t xml:space="preserve"> </w:t>
      </w:r>
    </w:p>
    <w:p w14:paraId="24670A0A"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w:t>
      </w:r>
      <w:r w:rsidRPr="00AB6E91">
        <w:rPr>
          <w:rFonts w:ascii="Arial" w:hAnsi="Arial" w:cs="Arial"/>
          <w:sz w:val="20"/>
          <w:szCs w:val="20"/>
          <w:lang w:val="es-ES"/>
        </w:rPr>
        <w:t>Compromiso formal que</w:t>
      </w:r>
      <w:r w:rsidRPr="00AB6E91">
        <w:rPr>
          <w:rFonts w:ascii="Arial" w:hAnsi="Arial" w:cs="Arial"/>
          <w:b/>
          <w:bCs/>
          <w:sz w:val="20"/>
          <w:szCs w:val="20"/>
          <w:lang w:val="es-ES"/>
        </w:rPr>
        <w:t xml:space="preserve"> r</w:t>
      </w:r>
      <w:r w:rsidRPr="00AB6E91">
        <w:rPr>
          <w:rFonts w:ascii="Arial" w:hAnsi="Arial" w:cs="Arial"/>
          <w:sz w:val="20"/>
          <w:szCs w:val="20"/>
          <w:lang w:val="es-ES"/>
        </w:rPr>
        <w:t xml:space="preserve">espalda el cumplimiento de una obligación, asegurando que en caso de incumplimiento el acreedor o beneficiario podrá exigir el </w:t>
      </w:r>
      <w:proofErr w:type="gramStart"/>
      <w:r w:rsidRPr="00AB6E91">
        <w:rPr>
          <w:rFonts w:ascii="Arial" w:hAnsi="Arial" w:cs="Arial"/>
          <w:sz w:val="20"/>
          <w:szCs w:val="20"/>
          <w:lang w:val="es-ES"/>
        </w:rPr>
        <w:t>pago  a</w:t>
      </w:r>
      <w:proofErr w:type="gramEnd"/>
      <w:r w:rsidRPr="00AB6E91">
        <w:rPr>
          <w:rFonts w:ascii="Arial" w:hAnsi="Arial" w:cs="Arial"/>
          <w:sz w:val="20"/>
          <w:szCs w:val="20"/>
          <w:lang w:val="es-ES"/>
        </w:rPr>
        <w:t xml:space="preserve"> favor de la Entidad de las indemnizaciones o sanciones derivadas de dicho incumplimiento del contrato por parte del Contratista. Las clases de garantías son: (i) contratos de seguro, (</w:t>
      </w:r>
      <w:proofErr w:type="spellStart"/>
      <w:r w:rsidRPr="00AB6E91">
        <w:rPr>
          <w:rFonts w:ascii="Arial" w:hAnsi="Arial" w:cs="Arial"/>
          <w:sz w:val="20"/>
          <w:szCs w:val="20"/>
          <w:lang w:val="es-ES"/>
        </w:rPr>
        <w:t>ii</w:t>
      </w:r>
      <w:proofErr w:type="spellEnd"/>
      <w:r w:rsidRPr="00AB6E91">
        <w:rPr>
          <w:rFonts w:ascii="Arial" w:hAnsi="Arial" w:cs="Arial"/>
          <w:sz w:val="20"/>
          <w:szCs w:val="20"/>
          <w:lang w:val="es-ES"/>
        </w:rPr>
        <w:t>) fiducia mercantil de garantía o (</w:t>
      </w:r>
      <w:proofErr w:type="spellStart"/>
      <w:r w:rsidRPr="00AB6E91">
        <w:rPr>
          <w:rFonts w:ascii="Arial" w:hAnsi="Arial" w:cs="Arial"/>
          <w:sz w:val="20"/>
          <w:szCs w:val="20"/>
          <w:lang w:val="es-ES"/>
        </w:rPr>
        <w:t>iii</w:t>
      </w:r>
      <w:proofErr w:type="spellEnd"/>
      <w:r w:rsidRPr="00AB6E91">
        <w:rPr>
          <w:rFonts w:ascii="Arial" w:hAnsi="Arial" w:cs="Arial"/>
          <w:sz w:val="20"/>
          <w:szCs w:val="20"/>
          <w:lang w:val="es-ES"/>
        </w:rPr>
        <w:t>) garantías bancarias.</w:t>
      </w:r>
    </w:p>
    <w:p w14:paraId="1FF8E346"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de Responsabilidad Civil Extracontractual: </w:t>
      </w:r>
      <w:r w:rsidRPr="00AB6E91">
        <w:rPr>
          <w:rFonts w:ascii="Arial" w:hAnsi="Arial" w:cs="Arial"/>
          <w:sz w:val="20"/>
          <w:szCs w:val="20"/>
          <w:lang w:val="es-ES"/>
        </w:rPr>
        <w:t>Garantía que cubre los perjuicios que puede sufrir la Entidad derivados de la responsabilidad extracontractual que surja de las actuaciones, hechos u omisiones de su Contratista o de los subcontratistas. Este Riesgo sólo puede cubrirse mediante pólizas de seguro.</w:t>
      </w:r>
    </w:p>
    <w:p w14:paraId="2A33AC67"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Información Pública Reservada: </w:t>
      </w:r>
      <w:r w:rsidRPr="00AB6E91">
        <w:rPr>
          <w:rFonts w:ascii="Arial" w:hAnsi="Arial" w:cs="Arial"/>
          <w:sz w:val="20"/>
          <w:szCs w:val="20"/>
          <w:lang w:val="es-ES"/>
        </w:rPr>
        <w:t>Información que estando en poder o custodia de un sujeto obligado en su calidad de tal, es exceptuada de acceso a terceros por daño a intereses públicos teniendo que dar estricto cumplimiento de la totalidad de los requisitos consagrados en el artículo 19 de la Ley 1712 de 2014.</w:t>
      </w:r>
    </w:p>
    <w:p w14:paraId="1B69B932" w14:textId="77777777" w:rsidR="00D31591" w:rsidRPr="00AB6E91" w:rsidRDefault="00D31591" w:rsidP="00A61E8C">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Infraestructura del Transporte: </w:t>
      </w:r>
      <w:r w:rsidRPr="00AB6E91">
        <w:rPr>
          <w:rFonts w:ascii="Arial" w:hAnsi="Arial" w:cs="Arial"/>
          <w:sz w:val="20"/>
          <w:szCs w:val="20"/>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Pr="00AB6E91">
        <w:rPr>
          <w:rFonts w:ascii="Arial" w:hAnsi="Arial" w:cs="Arial"/>
          <w:sz w:val="20"/>
          <w:szCs w:val="20"/>
          <w:vertAlign w:val="superscript"/>
          <w:lang w:val="es-ES"/>
        </w:rPr>
        <w:footnoteReference w:id="2"/>
      </w:r>
      <w:r w:rsidRPr="00AB6E91">
        <w:rPr>
          <w:rFonts w:ascii="Arial" w:hAnsi="Arial" w:cs="Arial"/>
          <w:sz w:val="20"/>
          <w:szCs w:val="20"/>
          <w:lang w:val="es-ES"/>
        </w:rPr>
        <w:t>.</w:t>
      </w:r>
    </w:p>
    <w:p w14:paraId="41F27B78" w14:textId="77777777" w:rsidR="00D31591" w:rsidRPr="00AB6E91" w:rsidRDefault="00D31591" w:rsidP="00D31591">
      <w:pPr>
        <w:pStyle w:val="Invias-VietaNumerada"/>
        <w:autoSpaceDE w:val="0"/>
        <w:autoSpaceDN w:val="0"/>
        <w:adjustRightInd w:val="0"/>
        <w:spacing w:before="40" w:after="40"/>
        <w:ind w:left="644"/>
        <w:rPr>
          <w:rFonts w:ascii="Arial" w:hAnsi="Arial" w:cs="Arial"/>
          <w:sz w:val="20"/>
          <w:szCs w:val="20"/>
          <w:lang w:val="es-ES"/>
        </w:rPr>
      </w:pPr>
      <w:r w:rsidRPr="00AB6E91">
        <w:rPr>
          <w:rFonts w:ascii="Arial" w:hAnsi="Arial" w:cs="Arial"/>
          <w:sz w:val="20"/>
          <w:szCs w:val="20"/>
          <w:lang w:val="es-ES"/>
        </w:rPr>
        <w:lastRenderedPageBreak/>
        <w:t>Son las obras realizadas en: </w:t>
      </w:r>
    </w:p>
    <w:p w14:paraId="0E778F4D"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y secundarias</w:t>
      </w:r>
    </w:p>
    <w:p w14:paraId="1BC1353F"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terciarias</w:t>
      </w:r>
    </w:p>
    <w:p w14:paraId="5E24752C"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Infraestructuras marítimas y fluviales</w:t>
      </w:r>
    </w:p>
    <w:p w14:paraId="37AFF72C"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secundarias o terciarias para atención a emergencias diferentes a contratación directa </w:t>
      </w:r>
    </w:p>
    <w:p w14:paraId="74AA12D2"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férrea </w:t>
      </w:r>
    </w:p>
    <w:p w14:paraId="3BA0F933" w14:textId="77777777" w:rsidR="00D31591" w:rsidRPr="00AB6E91" w:rsidRDefault="00D31591" w:rsidP="00A61E8C">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vial urbana </w:t>
      </w:r>
    </w:p>
    <w:p w14:paraId="2984FD8F" w14:textId="77777777" w:rsidR="00D31591" w:rsidRPr="00AB6E91" w:rsidRDefault="00D31591" w:rsidP="00A61E8C">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Puentes </w:t>
      </w:r>
    </w:p>
    <w:p w14:paraId="6E001D3B" w14:textId="77777777" w:rsidR="00D31591" w:rsidRPr="00AB6E91" w:rsidRDefault="00D31591" w:rsidP="00A61E8C">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Infraestructura Aeroportuaria</w:t>
      </w:r>
    </w:p>
    <w:p w14:paraId="156E48D0" w14:textId="77777777" w:rsidR="00D31591" w:rsidRPr="00AB6E91" w:rsidRDefault="00D31591" w:rsidP="00D31591">
      <w:pPr>
        <w:rPr>
          <w:rFonts w:ascii="Arial" w:hAnsi="Arial" w:cs="Arial"/>
          <w:sz w:val="20"/>
          <w:szCs w:val="20"/>
          <w:lang w:val="es-ES" w:eastAsia="es-ES"/>
        </w:rPr>
      </w:pPr>
    </w:p>
    <w:p w14:paraId="42EC0816" w14:textId="77777777" w:rsidR="00D31591" w:rsidRPr="00AB6E91" w:rsidRDefault="00D31591" w:rsidP="00A61E8C">
      <w:pPr>
        <w:pStyle w:val="Invias-VietaNumerada"/>
        <w:numPr>
          <w:ilvl w:val="1"/>
          <w:numId w:val="3"/>
        </w:numPr>
        <w:spacing w:before="120" w:after="240"/>
        <w:ind w:left="647" w:hanging="505"/>
        <w:rPr>
          <w:rFonts w:ascii="Arial" w:hAnsi="Arial" w:cs="Arial"/>
          <w:sz w:val="20"/>
          <w:szCs w:val="20"/>
          <w:lang w:val="es-ES"/>
        </w:rPr>
      </w:pPr>
      <w:r w:rsidRPr="00AB6E91">
        <w:rPr>
          <w:rFonts w:ascii="Arial" w:hAnsi="Arial" w:cs="Arial"/>
          <w:b/>
          <w:bCs/>
          <w:sz w:val="20"/>
          <w:szCs w:val="20"/>
          <w:lang w:val="es-ES"/>
        </w:rPr>
        <w:t>Interventor(a):</w:t>
      </w:r>
      <w:r w:rsidRPr="00AB6E91">
        <w:rPr>
          <w:rFonts w:ascii="Arial" w:hAnsi="Arial" w:cs="Arial"/>
          <w:sz w:val="20"/>
          <w:szCs w:val="20"/>
          <w:lang w:val="es-ES"/>
        </w:rPr>
        <w:t xml:space="preserve"> Persona natural, jurídica, Consorcio o Unión Temporal, que tiene a su cargo el seguimiento y control del contrato en los términos del artículo 83 de la Ley 1474 de 2011.</w:t>
      </w:r>
    </w:p>
    <w:p w14:paraId="73FF1A7E"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b/>
          <w:bCs/>
          <w:sz w:val="20"/>
          <w:szCs w:val="20"/>
          <w:lang w:val="es-ES"/>
        </w:rPr>
      </w:pPr>
      <w:r w:rsidRPr="00AB6E91">
        <w:rPr>
          <w:rFonts w:asciiTheme="minorHAnsi" w:eastAsiaTheme="minorEastAsia" w:hAnsiTheme="minorHAnsi" w:cstheme="minorBidi"/>
          <w:b/>
          <w:bCs/>
          <w:sz w:val="20"/>
          <w:szCs w:val="20"/>
          <w:lang w:val="es-ES"/>
        </w:rPr>
        <w:t>Interventoría Administrativa:</w:t>
      </w:r>
      <w:r w:rsidRPr="00AB6E91">
        <w:rPr>
          <w:rFonts w:asciiTheme="minorHAnsi" w:eastAsiaTheme="minorEastAsia" w:hAnsiTheme="minorHAnsi" w:cstheme="minorBidi"/>
          <w:sz w:val="20"/>
          <w:szCs w:val="20"/>
          <w:lang w:val="es-ES"/>
        </w:rPr>
        <w:t xml:space="preserve"> Corresponde al seguimiento y control del Interventor desde el aspecto administrativo del contrato, la cual se ocupa de verificar la administración del mismo; comprobando el cumplimiento de las obligaciones expresamente consagradas en el contrato, 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1CA84032"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 xml:space="preserve">Interventoría Ambiental: </w:t>
      </w:r>
      <w:r w:rsidRPr="00AB6E91">
        <w:rPr>
          <w:rFonts w:asciiTheme="minorHAnsi" w:eastAsiaTheme="minorEastAsia" w:hAnsiTheme="minorHAnsi" w:cstheme="minorBidi"/>
          <w:sz w:val="20"/>
          <w:szCs w:val="20"/>
          <w:lang w:val="es-ES"/>
        </w:rPr>
        <w:t xml:space="preserve">Seguimiento y cumplimiento de la legislación ambiental vigente y específica para el proyecto, así como de los controles y medidas de manejo contenidas en el Plan de Manejo Ambiental, en la licencia o los permisos autorizados y concesiones. </w:t>
      </w:r>
    </w:p>
    <w:p w14:paraId="7DB391B5"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Legal</w:t>
      </w:r>
      <w:r w:rsidRPr="00AB6E91">
        <w:rPr>
          <w:rFonts w:asciiTheme="minorHAnsi" w:eastAsiaTheme="minorEastAsia" w:hAnsiTheme="minorHAnsi" w:cstheme="minorBidi"/>
          <w:sz w:val="20"/>
          <w:szCs w:val="20"/>
          <w:lang w:val="es-ES"/>
        </w:rPr>
        <w:t xml:space="preserve">: 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de Transporte. </w:t>
      </w:r>
    </w:p>
    <w:p w14:paraId="6CE9BAE5"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de Seguridad y Salud en el Trabajo (SST)</w:t>
      </w:r>
      <w:r w:rsidRPr="00AB6E91">
        <w:rPr>
          <w:rFonts w:asciiTheme="minorHAnsi" w:eastAsiaTheme="minorEastAsia" w:hAnsiTheme="minorHAnsi" w:cstheme="minorBidi"/>
          <w:sz w:val="20"/>
          <w:szCs w:val="20"/>
          <w:lang w:val="es-ES"/>
        </w:rPr>
        <w:t xml:space="preserve">: 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5DB3E3FE"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Social:</w:t>
      </w:r>
      <w:r w:rsidRPr="00AB6E91">
        <w:rPr>
          <w:rFonts w:asciiTheme="minorHAnsi" w:eastAsiaTheme="minorEastAsia" w:hAnsiTheme="minorHAnsi" w:cstheme="minorBidi"/>
          <w:sz w:val="20"/>
          <w:szCs w:val="20"/>
          <w:lang w:val="es-ES"/>
        </w:rPr>
        <w:t xml:space="preserve"> Comprobación de la realización, cumplimiento oportuno y efectividad de todas las labores de gestión social establecidas en el contrato. Debe verificar que se elabore el Plan de Gestión Social o se ejecute el mismo, de acuerdo con lo contemplado en el contrato.  </w:t>
      </w:r>
    </w:p>
    <w:p w14:paraId="593E6A67" w14:textId="77777777" w:rsidR="00D31591" w:rsidRPr="00AB6E91" w:rsidRDefault="00D31591" w:rsidP="00A61E8C">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Técnica</w:t>
      </w:r>
      <w:r w:rsidRPr="00AB6E91">
        <w:rPr>
          <w:rFonts w:asciiTheme="minorHAnsi" w:eastAsiaTheme="minorEastAsia" w:hAnsiTheme="minorHAnsi" w:cstheme="minorBidi"/>
          <w:sz w:val="20"/>
          <w:szCs w:val="20"/>
          <w:lang w:val="es-ES"/>
        </w:rPr>
        <w:t xml:space="preserve">: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w:t>
      </w:r>
      <w:r w:rsidRPr="00AB6E91">
        <w:rPr>
          <w:rFonts w:asciiTheme="minorHAnsi" w:eastAsiaTheme="minorEastAsia" w:hAnsiTheme="minorHAnsi" w:cstheme="minorBidi"/>
          <w:sz w:val="20"/>
          <w:szCs w:val="20"/>
          <w:lang w:val="es-ES"/>
        </w:rPr>
        <w:lastRenderedPageBreak/>
        <w:t>dentro de la ejecución de obra, incluido además los sistemas constructivos que deben ser implementados según el tipo de obra de infraestructura de Transporte.</w:t>
      </w:r>
    </w:p>
    <w:p w14:paraId="4A84D72C"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Legalización: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653F801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Matriz: </w:t>
      </w:r>
      <w:r w:rsidRPr="00AB6E91">
        <w:rPr>
          <w:rFonts w:ascii="Arial" w:hAnsi="Arial" w:cs="Arial"/>
          <w:sz w:val="20"/>
          <w:szCs w:val="20"/>
          <w:lang w:val="es-ES"/>
        </w:rPr>
        <w:t>Documento que incorpora condiciones o financieras o técnicas, o de riesgos o económicas, o de personal que debe tener en cuenta el Proponente al momento de estructurar su oferta y ejecutar el Contrato.</w:t>
      </w:r>
      <w:r w:rsidRPr="00AB6E91">
        <w:rPr>
          <w:rFonts w:ascii="Arial" w:hAnsi="Arial" w:cs="Arial"/>
          <w:b/>
          <w:bCs/>
          <w:sz w:val="20"/>
          <w:szCs w:val="20"/>
          <w:lang w:val="es-ES"/>
        </w:rPr>
        <w:t xml:space="preserve">  </w:t>
      </w:r>
    </w:p>
    <w:p w14:paraId="5021A24F"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Medio Magnético: </w:t>
      </w:r>
      <w:r w:rsidRPr="00AB6E91">
        <w:rPr>
          <w:rFonts w:ascii="Arial" w:hAnsi="Arial" w:cs="Arial"/>
          <w:sz w:val="20"/>
          <w:szCs w:val="20"/>
          <w:lang w:val="es-ES"/>
        </w:rPr>
        <w:t>Dispositivo que utiliza materiales magnéticos para archivar información digital, tales como USB, discos duros o CD que almacenan grandes volúmenes de datos en un espacio físico reducido.</w:t>
      </w:r>
      <w:r w:rsidRPr="00AB6E91">
        <w:rPr>
          <w:rFonts w:ascii="Arial" w:hAnsi="Arial" w:cs="Arial"/>
          <w:b/>
          <w:bCs/>
          <w:sz w:val="20"/>
          <w:szCs w:val="20"/>
          <w:lang w:val="es-ES"/>
        </w:rPr>
        <w:t xml:space="preserve"> </w:t>
      </w:r>
    </w:p>
    <w:p w14:paraId="355C942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Pago Anticipado: </w:t>
      </w:r>
      <w:r w:rsidRPr="00AB6E91">
        <w:rPr>
          <w:rFonts w:ascii="Arial" w:hAnsi="Arial" w:cs="Arial"/>
          <w:sz w:val="20"/>
          <w:szCs w:val="20"/>
          <w:lang w:val="es-ES"/>
        </w:rPr>
        <w:t xml:space="preserve">Extinción anticipada de obligaciones a través del pago de una parte del precio del Contrato. </w:t>
      </w:r>
    </w:p>
    <w:p w14:paraId="3BAB9140"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Pliego de Condiciones:</w:t>
      </w:r>
      <w:r w:rsidRPr="00AB6E91">
        <w:rPr>
          <w:rFonts w:ascii="Arial" w:hAnsi="Arial" w:cs="Arial"/>
          <w:sz w:val="20"/>
          <w:szCs w:val="20"/>
          <w:lang w:val="es-ES"/>
        </w:rPr>
        <w:t xml:space="preserve"> Conjunto de reglas que rigen el Proceso de Contratación y el futuro Contrato, en los que se señalan las condiciones objetivas, plazos y procedimientos dentro de los cuales los Proponentes deben formular su oferta para participar en el Proceso de Contratación. </w:t>
      </w:r>
    </w:p>
    <w:p w14:paraId="3FF0273B"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rPr>
      </w:pPr>
      <w:r w:rsidRPr="1D6C94A1">
        <w:rPr>
          <w:rFonts w:ascii="Arial" w:hAnsi="Arial" w:cs="Arial"/>
          <w:b/>
          <w:bCs/>
          <w:sz w:val="20"/>
          <w:szCs w:val="20"/>
        </w:rPr>
        <w:t xml:space="preserve">Pliego de </w:t>
      </w:r>
      <w:proofErr w:type="spellStart"/>
      <w:r w:rsidRPr="1D6C94A1">
        <w:rPr>
          <w:rFonts w:ascii="Arial" w:hAnsi="Arial" w:cs="Arial"/>
          <w:b/>
          <w:bCs/>
          <w:sz w:val="20"/>
          <w:szCs w:val="20"/>
        </w:rPr>
        <w:t>Condiciones</w:t>
      </w:r>
      <w:proofErr w:type="spellEnd"/>
      <w:r w:rsidRPr="1D6C94A1">
        <w:rPr>
          <w:rFonts w:ascii="Arial" w:hAnsi="Arial" w:cs="Arial"/>
          <w:b/>
          <w:bCs/>
          <w:sz w:val="20"/>
          <w:szCs w:val="20"/>
        </w:rPr>
        <w:t xml:space="preserve"> Tipo</w:t>
      </w:r>
      <w:r w:rsidRPr="1D6C94A1">
        <w:rPr>
          <w:rFonts w:ascii="Arial" w:hAnsi="Arial" w:cs="Arial"/>
          <w:sz w:val="20"/>
          <w:szCs w:val="20"/>
        </w:rPr>
        <w:t xml:space="preserve">: </w:t>
      </w:r>
      <w:proofErr w:type="spellStart"/>
      <w:r w:rsidRPr="1D6C94A1">
        <w:rPr>
          <w:rFonts w:ascii="Arial" w:hAnsi="Arial" w:cs="Arial"/>
          <w:sz w:val="20"/>
          <w:szCs w:val="20"/>
        </w:rPr>
        <w:t>Documento</w:t>
      </w:r>
      <w:proofErr w:type="spellEnd"/>
      <w:r w:rsidRPr="1D6C94A1">
        <w:rPr>
          <w:rFonts w:ascii="Arial" w:hAnsi="Arial" w:cs="Arial"/>
          <w:sz w:val="20"/>
          <w:szCs w:val="20"/>
        </w:rPr>
        <w:t xml:space="preserve"> </w:t>
      </w:r>
      <w:proofErr w:type="spellStart"/>
      <w:r w:rsidRPr="1D6C94A1">
        <w:rPr>
          <w:rFonts w:ascii="Arial" w:hAnsi="Arial" w:cs="Arial"/>
          <w:sz w:val="20"/>
          <w:szCs w:val="20"/>
        </w:rPr>
        <w:t>estructurado</w:t>
      </w:r>
      <w:proofErr w:type="spellEnd"/>
      <w:r w:rsidRPr="1D6C94A1">
        <w:rPr>
          <w:rFonts w:ascii="Arial" w:hAnsi="Arial" w:cs="Arial"/>
          <w:sz w:val="20"/>
          <w:szCs w:val="20"/>
        </w:rPr>
        <w:t xml:space="preserve">, </w:t>
      </w:r>
      <w:proofErr w:type="spellStart"/>
      <w:r w:rsidRPr="1D6C94A1">
        <w:rPr>
          <w:rFonts w:ascii="Arial" w:hAnsi="Arial" w:cs="Arial"/>
          <w:sz w:val="20"/>
          <w:szCs w:val="20"/>
        </w:rPr>
        <w:t>actualizado</w:t>
      </w:r>
      <w:proofErr w:type="spellEnd"/>
      <w:r w:rsidRPr="1D6C94A1">
        <w:rPr>
          <w:rFonts w:ascii="Arial" w:hAnsi="Arial" w:cs="Arial"/>
          <w:sz w:val="20"/>
          <w:szCs w:val="20"/>
        </w:rPr>
        <w:t xml:space="preserve"> y </w:t>
      </w:r>
      <w:proofErr w:type="spellStart"/>
      <w:r w:rsidRPr="1D6C94A1">
        <w:rPr>
          <w:rFonts w:ascii="Arial" w:hAnsi="Arial" w:cs="Arial"/>
          <w:sz w:val="20"/>
          <w:szCs w:val="20"/>
        </w:rPr>
        <w:t>publicado</w:t>
      </w:r>
      <w:proofErr w:type="spellEnd"/>
      <w:r w:rsidRPr="1D6C94A1">
        <w:rPr>
          <w:rFonts w:ascii="Arial" w:hAnsi="Arial" w:cs="Arial"/>
          <w:sz w:val="20"/>
          <w:szCs w:val="20"/>
        </w:rPr>
        <w:t xml:space="preserve"> </w:t>
      </w:r>
      <w:proofErr w:type="spellStart"/>
      <w:r w:rsidRPr="1D6C94A1">
        <w:rPr>
          <w:rFonts w:ascii="Arial" w:hAnsi="Arial" w:cs="Arial"/>
          <w:sz w:val="20"/>
          <w:szCs w:val="20"/>
        </w:rPr>
        <w:t>por</w:t>
      </w:r>
      <w:proofErr w:type="spellEnd"/>
      <w:r w:rsidRPr="1D6C94A1">
        <w:rPr>
          <w:rFonts w:ascii="Arial" w:hAnsi="Arial" w:cs="Arial"/>
          <w:sz w:val="20"/>
          <w:szCs w:val="20"/>
        </w:rPr>
        <w:t xml:space="preserve"> la Agencia Nacional de </w:t>
      </w:r>
      <w:proofErr w:type="spellStart"/>
      <w:r w:rsidRPr="1D6C94A1">
        <w:rPr>
          <w:rFonts w:ascii="Arial" w:hAnsi="Arial" w:cs="Arial"/>
          <w:sz w:val="20"/>
          <w:szCs w:val="20"/>
        </w:rPr>
        <w:t>Contratación</w:t>
      </w:r>
      <w:proofErr w:type="spellEnd"/>
      <w:r w:rsidRPr="1D6C94A1">
        <w:rPr>
          <w:rFonts w:ascii="Arial" w:hAnsi="Arial" w:cs="Arial"/>
          <w:sz w:val="20"/>
          <w:szCs w:val="20"/>
        </w:rPr>
        <w:t xml:space="preserve"> Pública - Colombia </w:t>
      </w:r>
      <w:proofErr w:type="spellStart"/>
      <w:r w:rsidRPr="1D6C94A1">
        <w:rPr>
          <w:rFonts w:ascii="Arial" w:hAnsi="Arial" w:cs="Arial"/>
          <w:sz w:val="20"/>
          <w:szCs w:val="20"/>
        </w:rPr>
        <w:t>Compra</w:t>
      </w:r>
      <w:proofErr w:type="spellEnd"/>
      <w:r w:rsidRPr="1D6C94A1">
        <w:rPr>
          <w:rFonts w:ascii="Arial" w:hAnsi="Arial" w:cs="Arial"/>
          <w:sz w:val="20"/>
          <w:szCs w:val="20"/>
        </w:rPr>
        <w:t xml:space="preserve"> </w:t>
      </w:r>
      <w:proofErr w:type="spellStart"/>
      <w:r w:rsidRPr="1D6C94A1">
        <w:rPr>
          <w:rFonts w:ascii="Arial" w:hAnsi="Arial" w:cs="Arial"/>
          <w:sz w:val="20"/>
          <w:szCs w:val="20"/>
        </w:rPr>
        <w:t>Eficiente</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incorpora</w:t>
      </w:r>
      <w:proofErr w:type="spellEnd"/>
      <w:r w:rsidRPr="1D6C94A1">
        <w:rPr>
          <w:rFonts w:ascii="Arial" w:hAnsi="Arial" w:cs="Arial"/>
          <w:sz w:val="20"/>
          <w:szCs w:val="20"/>
        </w:rPr>
        <w:t xml:space="preserve"> las </w:t>
      </w:r>
      <w:proofErr w:type="spellStart"/>
      <w:r w:rsidRPr="1D6C94A1">
        <w:rPr>
          <w:rFonts w:ascii="Arial" w:hAnsi="Arial" w:cs="Arial"/>
          <w:sz w:val="20"/>
          <w:szCs w:val="20"/>
        </w:rPr>
        <w:t>condiciones</w:t>
      </w:r>
      <w:proofErr w:type="spellEnd"/>
      <w:r w:rsidRPr="1D6C94A1">
        <w:rPr>
          <w:rFonts w:ascii="Arial" w:hAnsi="Arial" w:cs="Arial"/>
          <w:sz w:val="20"/>
          <w:szCs w:val="20"/>
        </w:rPr>
        <w:t xml:space="preserve"> </w:t>
      </w:r>
      <w:proofErr w:type="spellStart"/>
      <w:r w:rsidRPr="1D6C94A1">
        <w:rPr>
          <w:rFonts w:ascii="Arial" w:hAnsi="Arial" w:cs="Arial"/>
          <w:sz w:val="20"/>
          <w:szCs w:val="20"/>
        </w:rPr>
        <w:t>habilitantes</w:t>
      </w:r>
      <w:proofErr w:type="spellEnd"/>
      <w:r w:rsidRPr="1D6C94A1">
        <w:rPr>
          <w:rFonts w:ascii="Arial" w:hAnsi="Arial" w:cs="Arial"/>
          <w:sz w:val="20"/>
          <w:szCs w:val="20"/>
        </w:rPr>
        <w:t xml:space="preserve">, </w:t>
      </w:r>
      <w:proofErr w:type="spellStart"/>
      <w:r w:rsidRPr="1D6C94A1">
        <w:rPr>
          <w:rFonts w:ascii="Arial" w:hAnsi="Arial" w:cs="Arial"/>
          <w:sz w:val="20"/>
          <w:szCs w:val="20"/>
        </w:rPr>
        <w:t>requisitos</w:t>
      </w:r>
      <w:proofErr w:type="spellEnd"/>
      <w:r w:rsidRPr="1D6C94A1">
        <w:rPr>
          <w:rFonts w:ascii="Arial" w:hAnsi="Arial" w:cs="Arial"/>
          <w:sz w:val="20"/>
          <w:szCs w:val="20"/>
        </w:rPr>
        <w:t xml:space="preserve"> de </w:t>
      </w:r>
      <w:proofErr w:type="spellStart"/>
      <w:r w:rsidRPr="1D6C94A1">
        <w:rPr>
          <w:rFonts w:ascii="Arial" w:hAnsi="Arial" w:cs="Arial"/>
          <w:sz w:val="20"/>
          <w:szCs w:val="20"/>
        </w:rPr>
        <w:t>puntaje</w:t>
      </w:r>
      <w:proofErr w:type="spellEnd"/>
      <w:r w:rsidRPr="1D6C94A1">
        <w:rPr>
          <w:rFonts w:ascii="Arial" w:hAnsi="Arial" w:cs="Arial"/>
          <w:sz w:val="20"/>
          <w:szCs w:val="20"/>
        </w:rPr>
        <w:t xml:space="preserve"> y </w:t>
      </w:r>
      <w:proofErr w:type="spellStart"/>
      <w:r w:rsidRPr="1D6C94A1">
        <w:rPr>
          <w:rFonts w:ascii="Arial" w:hAnsi="Arial" w:cs="Arial"/>
          <w:sz w:val="20"/>
          <w:szCs w:val="20"/>
        </w:rPr>
        <w:t>demás</w:t>
      </w:r>
      <w:proofErr w:type="spellEnd"/>
      <w:r w:rsidRPr="1D6C94A1">
        <w:rPr>
          <w:rFonts w:ascii="Arial" w:hAnsi="Arial" w:cs="Arial"/>
          <w:sz w:val="20"/>
          <w:szCs w:val="20"/>
        </w:rPr>
        <w:t xml:space="preserve"> </w:t>
      </w:r>
      <w:proofErr w:type="spellStart"/>
      <w:r w:rsidRPr="1D6C94A1">
        <w:rPr>
          <w:rFonts w:ascii="Arial" w:hAnsi="Arial" w:cs="Arial"/>
          <w:sz w:val="20"/>
          <w:szCs w:val="20"/>
        </w:rPr>
        <w:t>aspectos</w:t>
      </w:r>
      <w:proofErr w:type="spellEnd"/>
      <w:r w:rsidRPr="1D6C94A1">
        <w:rPr>
          <w:rFonts w:ascii="Arial" w:hAnsi="Arial" w:cs="Arial"/>
          <w:sz w:val="20"/>
          <w:szCs w:val="20"/>
        </w:rPr>
        <w:t xml:space="preserve"> </w:t>
      </w:r>
      <w:proofErr w:type="spellStart"/>
      <w:r w:rsidRPr="1D6C94A1">
        <w:rPr>
          <w:rFonts w:ascii="Arial" w:hAnsi="Arial" w:cs="Arial"/>
          <w:sz w:val="20"/>
          <w:szCs w:val="20"/>
        </w:rPr>
        <w:t>señalados</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el</w:t>
      </w:r>
      <w:proofErr w:type="spellEnd"/>
      <w:r w:rsidRPr="1D6C94A1">
        <w:rPr>
          <w:rFonts w:ascii="Arial" w:hAnsi="Arial" w:cs="Arial"/>
          <w:sz w:val="20"/>
          <w:szCs w:val="20"/>
        </w:rPr>
        <w:t xml:space="preserve"> </w:t>
      </w:r>
      <w:proofErr w:type="spellStart"/>
      <w:r w:rsidRPr="1D6C94A1">
        <w:rPr>
          <w:rFonts w:ascii="Arial" w:hAnsi="Arial" w:cs="Arial"/>
          <w:sz w:val="20"/>
          <w:szCs w:val="20"/>
        </w:rPr>
        <w:t>artículo</w:t>
      </w:r>
      <w:proofErr w:type="spellEnd"/>
      <w:r w:rsidRPr="1D6C94A1">
        <w:rPr>
          <w:rFonts w:ascii="Arial" w:hAnsi="Arial" w:cs="Arial"/>
          <w:sz w:val="20"/>
          <w:szCs w:val="20"/>
        </w:rPr>
        <w:t xml:space="preserve"> 1 de la Ley 2022 de 2020.  </w:t>
      </w:r>
    </w:p>
    <w:p w14:paraId="7B1DDA3F"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 Global: </w:t>
      </w:r>
      <w:r w:rsidRPr="00AB6E91">
        <w:rPr>
          <w:rFonts w:ascii="Arial" w:hAnsi="Arial" w:cs="Arial"/>
          <w:sz w:val="20"/>
          <w:szCs w:val="20"/>
          <w:lang w:val="es-ES"/>
        </w:rPr>
        <w:t>Modalidad de pago</w:t>
      </w:r>
      <w:r w:rsidRPr="00AB6E91">
        <w:rPr>
          <w:rFonts w:ascii="Arial" w:hAnsi="Arial" w:cs="Arial"/>
          <w:b/>
          <w:bCs/>
          <w:sz w:val="20"/>
          <w:szCs w:val="20"/>
          <w:lang w:val="es-ES"/>
        </w:rPr>
        <w:t xml:space="preserve"> </w:t>
      </w:r>
      <w:r w:rsidRPr="00AB6E91">
        <w:rPr>
          <w:rFonts w:ascii="Arial" w:hAnsi="Arial" w:cs="Arial"/>
          <w:sz w:val="20"/>
          <w:szCs w:val="20"/>
          <w:lang w:val="es-ES"/>
        </w:rPr>
        <w:t>cierto, cerrado e inalterable como única remuneración por el cumplimiento del objeto contratado.</w:t>
      </w:r>
    </w:p>
    <w:p w14:paraId="434A9E98"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Precios Unitarios: </w:t>
      </w:r>
      <w:r w:rsidRPr="00AB6E91">
        <w:rPr>
          <w:rFonts w:ascii="Arial" w:hAnsi="Arial" w:cs="Arial"/>
          <w:sz w:val="20"/>
          <w:szCs w:val="20"/>
          <w:lang w:val="es-ES"/>
        </w:rPr>
        <w:t xml:space="preserve">Modalidad de pago por unidades o cantidades de obra siendo el valor total del contrato el correspondiente al resultado de multiplicar las cantidades de obras efectivamente ejecutadas por el precio de cada una de ellas. </w:t>
      </w:r>
    </w:p>
    <w:p w14:paraId="20B302DD"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Presupuesto Oficial: </w:t>
      </w:r>
      <w:r w:rsidRPr="00AB6E91">
        <w:rPr>
          <w:rFonts w:ascii="Arial" w:hAnsi="Arial" w:cs="Arial"/>
          <w:sz w:val="20"/>
          <w:szCs w:val="20"/>
          <w:lang w:val="es-ES"/>
        </w:rPr>
        <w:t>Valor total que la Entidad determina como necesario para ejecutar el objeto del contrato con base en el estudio previo y el análisis del sector.</w:t>
      </w:r>
    </w:p>
    <w:p w14:paraId="0E81A35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w:t>
      </w:r>
      <w:r w:rsidRPr="00AB6E91">
        <w:rPr>
          <w:rFonts w:ascii="Arial" w:hAnsi="Arial" w:cs="Arial"/>
          <w:sz w:val="20"/>
          <w:szCs w:val="20"/>
          <w:lang w:val="es-ES"/>
        </w:rPr>
        <w:t xml:space="preserve">Persona o grupo de personas que presentan una oferta para participar en el Proceso de Contratación.  </w:t>
      </w:r>
    </w:p>
    <w:p w14:paraId="1E6500C7"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Plural: </w:t>
      </w:r>
      <w:r w:rsidRPr="00AB6E91">
        <w:rPr>
          <w:rFonts w:ascii="Arial" w:hAnsi="Arial" w:cs="Arial"/>
          <w:sz w:val="20"/>
          <w:szCs w:val="20"/>
          <w:lang w:val="es-ES"/>
        </w:rPr>
        <w:t>Figura asociativa en la cual dos o más personas en forma conjunta se unen para la presentación de una propuesta, celebrar y ejecutar un contrato. No constituyen una persona jurídica independiente de sus integrantes. Puede tener la figura de Consorcios o Uniones Temporales.</w:t>
      </w:r>
    </w:p>
    <w:p w14:paraId="23DB8B8A"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Theme="majorHAnsi" w:hAnsiTheme="majorHAnsi" w:cstheme="majorHAnsi"/>
          <w:b/>
          <w:bCs/>
          <w:sz w:val="20"/>
          <w:szCs w:val="20"/>
          <w:lang w:val="es-ES"/>
        </w:rPr>
      </w:pPr>
      <w:r w:rsidRPr="00AB6E91">
        <w:rPr>
          <w:rFonts w:asciiTheme="majorHAnsi" w:hAnsiTheme="majorHAnsi" w:cstheme="majorHAnsi"/>
          <w:b/>
          <w:bCs/>
          <w:sz w:val="20"/>
          <w:szCs w:val="20"/>
          <w:lang w:val="es-ES"/>
        </w:rPr>
        <w:t xml:space="preserve">Propuesta Parcial:  </w:t>
      </w:r>
      <w:r w:rsidRPr="00AB6E91">
        <w:rPr>
          <w:rFonts w:asciiTheme="majorHAnsi" w:hAnsiTheme="majorHAnsi" w:cstheme="majorHAnsi"/>
          <w:sz w:val="20"/>
          <w:szCs w:val="20"/>
          <w:lang w:val="es-ES"/>
        </w:rPr>
        <w:t xml:space="preserve">Hace referencia a la propuesta presentadas por un proponente en la cual solo se ofrece parte de lo solicitado o no se cubre con la totalidad de lo demandado en el documento Base o pliego de condiciones del proceso de selección en particular, en lugar de cumplir con la totalidad de los </w:t>
      </w:r>
      <w:r w:rsidRPr="00AB6E91">
        <w:rPr>
          <w:rFonts w:asciiTheme="majorHAnsi" w:hAnsiTheme="majorHAnsi" w:cstheme="majorHAnsi"/>
          <w:sz w:val="20"/>
          <w:szCs w:val="20"/>
          <w:lang w:val="es-ES"/>
        </w:rPr>
        <w:lastRenderedPageBreak/>
        <w:t>requisitos exigidos, ya sea en aspectos como cantidades de obra, especificaciones técnicas y/o alcance de los servicios que se ofertan.</w:t>
      </w:r>
      <w:r w:rsidRPr="00AB6E91">
        <w:rPr>
          <w:rFonts w:asciiTheme="majorHAnsi" w:hAnsiTheme="majorHAnsi" w:cstheme="majorHAnsi"/>
          <w:b/>
          <w:bCs/>
          <w:sz w:val="20"/>
          <w:szCs w:val="20"/>
          <w:lang w:val="es-ES"/>
        </w:rPr>
        <w:t xml:space="preserve"> </w:t>
      </w:r>
    </w:p>
    <w:p w14:paraId="3884FE48" w14:textId="77777777" w:rsidR="00D31591" w:rsidRPr="00AB6E91" w:rsidRDefault="00D31591" w:rsidP="00D31591">
      <w:pPr>
        <w:pStyle w:val="Invias-VietaNumerada"/>
        <w:spacing w:before="120" w:after="240"/>
        <w:ind w:left="647"/>
        <w:rPr>
          <w:rFonts w:asciiTheme="majorHAnsi" w:eastAsia="Arial" w:hAnsiTheme="majorHAnsi" w:cstheme="majorHAnsi"/>
          <w:color w:val="000000"/>
          <w:sz w:val="20"/>
          <w:szCs w:val="20"/>
          <w:lang w:val="es-ES"/>
        </w:rPr>
      </w:pPr>
      <w:r w:rsidRPr="00AB6E91">
        <w:rPr>
          <w:rFonts w:asciiTheme="majorHAnsi" w:eastAsia="Arial" w:hAnsiTheme="majorHAnsi" w:cstheme="majorHAnsi"/>
          <w:color w:val="000000"/>
          <w:sz w:val="20"/>
          <w:szCs w:val="20"/>
          <w:lang w:val="es-ES"/>
        </w:rPr>
        <w:t>Una propuesta parcial es aquella en la que no se cubre la totalidad de las consideraciones previstas por la entidad contratante en el documento base o pliego de condiciones y su aceptación o rechazo estará condicionada a los criterios establecidos en el Documento Base.</w:t>
      </w:r>
    </w:p>
    <w:p w14:paraId="611BDF21" w14:textId="77777777" w:rsidR="00D31591" w:rsidRPr="00AB6E91" w:rsidRDefault="00D31591" w:rsidP="00D31591">
      <w:pPr>
        <w:ind w:left="647"/>
        <w:jc w:val="both"/>
        <w:rPr>
          <w:rFonts w:asciiTheme="majorHAnsi" w:eastAsia="Arial" w:hAnsiTheme="majorHAnsi" w:cstheme="majorHAnsi"/>
          <w:sz w:val="20"/>
          <w:szCs w:val="20"/>
          <w:lang w:val="es-ES" w:eastAsia="es-ES"/>
        </w:rPr>
      </w:pPr>
      <w:r w:rsidRPr="00AB6E91">
        <w:rPr>
          <w:rFonts w:asciiTheme="majorHAnsi" w:eastAsia="Arial" w:hAnsiTheme="majorHAnsi" w:cstheme="majorHAnsi"/>
          <w:sz w:val="20"/>
          <w:szCs w:val="20"/>
          <w:lang w:val="es-ES" w:eastAsia="es-ES"/>
        </w:rPr>
        <w:t xml:space="preserve">Es </w:t>
      </w:r>
      <w:r w:rsidRPr="00AB6E91">
        <w:rPr>
          <w:rFonts w:asciiTheme="majorHAnsi" w:eastAsia="Arial" w:hAnsiTheme="majorHAnsi" w:cstheme="majorHAnsi"/>
          <w:color w:val="000000"/>
          <w:sz w:val="20"/>
          <w:szCs w:val="20"/>
          <w:lang w:val="es-ES" w:eastAsia="es-ES"/>
        </w:rPr>
        <w:t xml:space="preserve">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w:t>
      </w:r>
      <w:proofErr w:type="gramStart"/>
      <w:r w:rsidRPr="00AB6E91">
        <w:rPr>
          <w:rFonts w:asciiTheme="majorHAnsi" w:eastAsia="Arial" w:hAnsiTheme="majorHAnsi" w:cstheme="majorHAnsi"/>
          <w:color w:val="000000"/>
          <w:sz w:val="20"/>
          <w:szCs w:val="20"/>
          <w:lang w:val="es-ES" w:eastAsia="es-ES"/>
        </w:rPr>
        <w:t>de acuerdo al</w:t>
      </w:r>
      <w:proofErr w:type="gramEnd"/>
      <w:r w:rsidRPr="00AB6E91">
        <w:rPr>
          <w:rFonts w:asciiTheme="majorHAnsi" w:eastAsia="Arial" w:hAnsiTheme="majorHAnsi" w:cstheme="majorHAnsi"/>
          <w:color w:val="000000"/>
          <w:sz w:val="20"/>
          <w:szCs w:val="20"/>
          <w:lang w:val="es-ES" w:eastAsia="es-ES"/>
        </w:rPr>
        <w:t xml:space="preserve"> requerimiento de la Entidad.</w:t>
      </w:r>
    </w:p>
    <w:p w14:paraId="054BE011" w14:textId="77777777" w:rsidR="00D31591" w:rsidRPr="00AB6E91" w:rsidRDefault="00D31591" w:rsidP="00D31591">
      <w:pPr>
        <w:rPr>
          <w:rFonts w:eastAsia="Arial"/>
          <w:lang w:val="es-ES"/>
        </w:rPr>
      </w:pPr>
    </w:p>
    <w:p w14:paraId="4ADF8EF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Reembolso de Gastos: </w:t>
      </w:r>
      <w:r w:rsidRPr="00AB6E91">
        <w:rPr>
          <w:rFonts w:ascii="Arial" w:hAnsi="Arial" w:cs="Arial"/>
          <w:sz w:val="20"/>
          <w:szCs w:val="20"/>
          <w:lang w:val="es-ES"/>
        </w:rPr>
        <w:t>Forma de pago en la cual el Contratista asume los gastos de ejecución del contrato y la Entidad en forma periódica rembolsa dichos gastos y además reconoce a éste los honorarios que se pactan por su gestión</w:t>
      </w:r>
      <w:r w:rsidRPr="00AB6E91">
        <w:rPr>
          <w:rFonts w:ascii="Arial" w:hAnsi="Arial" w:cs="Arial"/>
          <w:b/>
          <w:bCs/>
          <w:sz w:val="20"/>
          <w:szCs w:val="20"/>
          <w:lang w:val="es-ES"/>
        </w:rPr>
        <w:t>.</w:t>
      </w:r>
    </w:p>
    <w:p w14:paraId="7D7B982D"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Selección Objetiva: </w:t>
      </w:r>
      <w:r w:rsidRPr="00AB6E91">
        <w:rPr>
          <w:rFonts w:ascii="Arial" w:hAnsi="Arial" w:cs="Arial"/>
          <w:sz w:val="20"/>
          <w:szCs w:val="20"/>
          <w:lang w:val="es-ES"/>
        </w:rPr>
        <w:t xml:space="preserve">Principio que busca que la escogencia de los colaboradores de la administración responda a criterios objetivos, en concordancia con los principios que rigen la función administrativa. </w:t>
      </w:r>
    </w:p>
    <w:p w14:paraId="0989F461"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1: </w:t>
      </w:r>
      <w:r w:rsidRPr="00AB6E91">
        <w:rPr>
          <w:rFonts w:ascii="Arial" w:hAnsi="Arial" w:cs="Arial"/>
          <w:sz w:val="20"/>
          <w:szCs w:val="20"/>
          <w:lang w:val="es-ES"/>
        </w:rPr>
        <w:t xml:space="preserve">Instrumento que permite incluir los documentos relacionados con el cumplimiento de los requisitos habilitantes, así como los requisitos y documentos a los que se les asigna puntaje que son diferentes a la oferta económica. </w:t>
      </w:r>
    </w:p>
    <w:p w14:paraId="0C70F4CC"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2: </w:t>
      </w:r>
      <w:r w:rsidRPr="00AB6E91">
        <w:rPr>
          <w:rFonts w:ascii="Arial" w:hAnsi="Arial" w:cs="Arial"/>
          <w:sz w:val="20"/>
          <w:szCs w:val="20"/>
          <w:lang w:val="es-ES"/>
        </w:rPr>
        <w:t>Instrumento que permite incluir la oferta económica.</w:t>
      </w:r>
    </w:p>
    <w:p w14:paraId="646BFB7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Subcontratista: </w:t>
      </w:r>
      <w:r w:rsidRPr="00AB6E91">
        <w:rPr>
          <w:rFonts w:ascii="Arial" w:hAnsi="Arial" w:cs="Arial"/>
          <w:sz w:val="20"/>
          <w:szCs w:val="20"/>
          <w:lang w:val="es-ES"/>
        </w:rPr>
        <w:t>Persona natural, jurídica o figura asociativa que contrata el Contratista principal para ejecutar una actividad previamente contratada por una Entidad u otra persona natural o jurídica.</w:t>
      </w:r>
    </w:p>
    <w:p w14:paraId="1D9BF242"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Sucursal: </w:t>
      </w:r>
      <w:r w:rsidRPr="00AB6E91">
        <w:rPr>
          <w:rFonts w:ascii="Arial" w:hAnsi="Arial" w:cs="Arial"/>
          <w:sz w:val="20"/>
          <w:szCs w:val="20"/>
          <w:lang w:val="es-ES"/>
        </w:rPr>
        <w:t>Establecimiento de comercio abierto por una sociedad, dentro o fuera de su domicilio, para desarrollar los negocios sociales o de parte de ellos, administrados por mandatarios con facultades para representar a la sociedad.</w:t>
      </w:r>
    </w:p>
    <w:p w14:paraId="02A98D8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bookmarkStart w:id="1" w:name="_Hlk511321952"/>
      <w:r w:rsidRPr="00AB6E91">
        <w:rPr>
          <w:rFonts w:ascii="Arial" w:hAnsi="Arial" w:cs="Arial"/>
          <w:b/>
          <w:bCs/>
          <w:sz w:val="20"/>
          <w:szCs w:val="20"/>
          <w:lang w:val="es-ES"/>
        </w:rPr>
        <w:t xml:space="preserve">Trato Nacional: </w:t>
      </w:r>
      <w:r w:rsidRPr="00AB6E91">
        <w:rPr>
          <w:rFonts w:ascii="Arial" w:hAnsi="Arial" w:cs="Arial"/>
          <w:sz w:val="20"/>
          <w:szCs w:val="20"/>
          <w:lang w:val="es-ES"/>
        </w:rPr>
        <w:t>Principio según el cual un Estado concede a los nacionales de otro Estado el mismo trato que otorga a sus nacionales.</w:t>
      </w:r>
      <w:r w:rsidRPr="00AB6E91">
        <w:rPr>
          <w:rFonts w:ascii="Arial" w:hAnsi="Arial" w:cs="Arial"/>
          <w:b/>
          <w:bCs/>
          <w:sz w:val="20"/>
          <w:szCs w:val="20"/>
          <w:lang w:val="es-ES"/>
        </w:rPr>
        <w:t xml:space="preserve"> </w:t>
      </w:r>
    </w:p>
    <w:bookmarkEnd w:id="1"/>
    <w:p w14:paraId="3DA6DBFE"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Unión Temporal: </w:t>
      </w:r>
      <w:r w:rsidRPr="00AB6E91">
        <w:rPr>
          <w:rFonts w:ascii="Arial" w:hAnsi="Arial" w:cs="Arial"/>
          <w:sz w:val="20"/>
          <w:szCs w:val="20"/>
          <w:lang w:val="es-ES"/>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00AB6E91">
        <w:rPr>
          <w:rFonts w:ascii="Arial" w:hAnsi="Arial" w:cs="Arial"/>
          <w:b/>
          <w:bCs/>
          <w:sz w:val="20"/>
          <w:szCs w:val="20"/>
          <w:lang w:val="es-ES"/>
        </w:rPr>
        <w:t xml:space="preserve"> </w:t>
      </w:r>
    </w:p>
    <w:p w14:paraId="45526D5A"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Utilidad Operacional: </w:t>
      </w:r>
      <w:r w:rsidRPr="00AB6E91">
        <w:rPr>
          <w:rFonts w:ascii="Arial" w:hAnsi="Arial" w:cs="Arial"/>
          <w:sz w:val="20"/>
          <w:szCs w:val="20"/>
          <w:lang w:val="es-ES"/>
        </w:rPr>
        <w:t xml:space="preserve">Ingresos, costos y gastos operacionales relacionados directamente con el objeto social de la persona jurídica o natural, con su actividad principal, dejando de lado los gastos e ingresos no operacionales, es decir, aquellos ingresos diferentes a los </w:t>
      </w:r>
      <w:r w:rsidRPr="00AB6E91">
        <w:rPr>
          <w:rFonts w:ascii="Arial" w:hAnsi="Arial" w:cs="Arial"/>
          <w:sz w:val="20"/>
          <w:szCs w:val="20"/>
          <w:lang w:val="es-ES"/>
        </w:rPr>
        <w:lastRenderedPageBreak/>
        <w:t>obtenidos en el desarrollo de la actividad principal de la empresa, ingresos que por lo general son ocasionales o que son accesorios a la actividad principal.</w:t>
      </w:r>
    </w:p>
    <w:p w14:paraId="0639EA85" w14:textId="77777777" w:rsidR="00D31591" w:rsidRPr="00AB6E91" w:rsidRDefault="00D31591" w:rsidP="00A61E8C">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Vigencia Fiscal: </w:t>
      </w:r>
      <w:r w:rsidRPr="00AB6E91">
        <w:rPr>
          <w:rFonts w:ascii="Arial" w:hAnsi="Arial" w:cs="Arial"/>
          <w:sz w:val="20"/>
          <w:szCs w:val="20"/>
          <w:lang w:val="es-ES"/>
        </w:rPr>
        <w:t>Período que comprende desde el 1 de enero hasta el 31 de diciembre de cada año.</w:t>
      </w:r>
    </w:p>
    <w:p w14:paraId="76E6951A" w14:textId="77777777" w:rsidR="00D31591" w:rsidRPr="00AB6E91" w:rsidRDefault="00D31591" w:rsidP="00D31591">
      <w:pPr>
        <w:rPr>
          <w:lang w:val="es-ES" w:eastAsia="es-ES"/>
        </w:rPr>
      </w:pPr>
    </w:p>
    <w:p w14:paraId="06F30DC5" w14:textId="77777777" w:rsidR="00D31591" w:rsidRPr="00AB6E91" w:rsidRDefault="00D31591" w:rsidP="00D31591">
      <w:pPr>
        <w:rPr>
          <w:lang w:val="es-ES" w:eastAsia="es-ES"/>
        </w:rPr>
      </w:pPr>
    </w:p>
    <w:p w14:paraId="3563F3D7" w14:textId="77777777" w:rsidR="00D31591" w:rsidRPr="00AB6E91" w:rsidRDefault="00D31591" w:rsidP="00A61E8C">
      <w:pPr>
        <w:pStyle w:val="Prrafodelista"/>
        <w:numPr>
          <w:ilvl w:val="0"/>
          <w:numId w:val="2"/>
        </w:numPr>
        <w:spacing w:after="0" w:line="240" w:lineRule="auto"/>
        <w:jc w:val="center"/>
        <w:rPr>
          <w:rFonts w:ascii="Arial" w:hAnsi="Arial" w:cs="Arial"/>
          <w:b/>
          <w:sz w:val="20"/>
          <w:szCs w:val="20"/>
          <w:lang w:val="es-ES"/>
        </w:rPr>
      </w:pPr>
      <w:r w:rsidRPr="00AB6E91">
        <w:rPr>
          <w:rFonts w:ascii="Arial" w:hAnsi="Arial" w:cs="Arial"/>
          <w:b/>
          <w:sz w:val="20"/>
          <w:szCs w:val="20"/>
          <w:lang w:val="es-ES"/>
        </w:rPr>
        <w:t>GLOSARIO ESPECÍFICO TÉCNICO</w:t>
      </w:r>
    </w:p>
    <w:p w14:paraId="568E5E90" w14:textId="77777777" w:rsidR="00D31591" w:rsidRPr="00AB6E91" w:rsidRDefault="00D31591" w:rsidP="00D31591">
      <w:pPr>
        <w:rPr>
          <w:rFonts w:ascii="Arial" w:hAnsi="Arial" w:cs="Arial"/>
          <w:b/>
          <w:sz w:val="20"/>
          <w:szCs w:val="20"/>
          <w:lang w:val="es-ES"/>
        </w:rPr>
      </w:pPr>
    </w:p>
    <w:p w14:paraId="2ECEA3E3" w14:textId="77777777" w:rsidR="00D31591" w:rsidRPr="00AB6E91" w:rsidRDefault="00D31591" w:rsidP="00D31591">
      <w:pPr>
        <w:jc w:val="both"/>
        <w:rPr>
          <w:rFonts w:ascii="Arial" w:hAnsi="Arial" w:cs="Arial"/>
          <w:sz w:val="20"/>
          <w:szCs w:val="20"/>
          <w:lang w:val="es-ES"/>
        </w:rPr>
      </w:pPr>
    </w:p>
    <w:p w14:paraId="487212AE"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Accesibilidad:</w:t>
      </w:r>
      <w:r w:rsidRPr="00AB6E91">
        <w:rPr>
          <w:rFonts w:ascii="Arial" w:hAnsi="Arial" w:cs="Arial"/>
          <w:sz w:val="20"/>
          <w:szCs w:val="20"/>
          <w:lang w:val="es-ES"/>
        </w:rPr>
        <w:t xml:space="preserve"> Condición que permite, en cualquier espacio o ambiente ya sea interior o exterior, el fácil y seguro desplazamiento de la población en general y el uso en forma confiable, eficiente y autónoma de los servicios instalados en esos ambientes.</w:t>
      </w:r>
    </w:p>
    <w:p w14:paraId="5B43878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Actividades y Obras de Protección:</w:t>
      </w:r>
      <w:r w:rsidRPr="00AB6E91">
        <w:rPr>
          <w:rFonts w:ascii="Arial" w:hAnsi="Arial" w:cs="Arial"/>
          <w:sz w:val="20"/>
          <w:szCs w:val="20"/>
          <w:lang w:val="es-ES"/>
        </w:rPr>
        <w:t xml:space="preserve"> Labores mecánicas de protección y mitigación, permanentes o provisionales, sobre los activos, redes e infraestructura de servicios públicos y actividades complementarias, tecnologías de la información y las comunicaciones y de la industria del petróleo.</w:t>
      </w:r>
    </w:p>
    <w:p w14:paraId="48B362F1"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 xml:space="preserve">Actualización Sísmica: </w:t>
      </w:r>
      <w:r w:rsidRPr="00AB6E91">
        <w:rPr>
          <w:rFonts w:ascii="Arial" w:hAnsi="Arial" w:cs="Arial"/>
          <w:sz w:val="20"/>
          <w:szCs w:val="20"/>
          <w:lang w:val="es-ES"/>
        </w:rPr>
        <w:t xml:space="preserve">Análisis total de la estructura desde las fundaciones, pasando por la subestructura y su conexión con la superestructura para que al realizar el análisis de vulnerabilidad sísmica se dé la actualización y cumplimiento con lo establecido en la sección </w:t>
      </w:r>
      <w:r w:rsidRPr="00AB6E91">
        <w:rPr>
          <w:rFonts w:ascii="Arial" w:hAnsi="Arial" w:cs="Arial"/>
          <w:i/>
          <w:sz w:val="20"/>
          <w:szCs w:val="20"/>
          <w:lang w:val="es-ES"/>
        </w:rPr>
        <w:t>A. 3.5 Cargas por Sismo</w:t>
      </w:r>
      <w:r w:rsidRPr="00AB6E91">
        <w:rPr>
          <w:rFonts w:ascii="Arial" w:hAnsi="Arial" w:cs="Arial"/>
          <w:sz w:val="20"/>
          <w:szCs w:val="20"/>
          <w:lang w:val="es-ES"/>
        </w:rPr>
        <w:t xml:space="preserve"> del Código Colombiano de Diseño Sísmico de Puentes y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p>
    <w:p w14:paraId="24E79F07" w14:textId="77777777" w:rsidR="00D31591" w:rsidRPr="00AB6E91" w:rsidRDefault="00D31591" w:rsidP="00A61E8C">
      <w:pPr>
        <w:pStyle w:val="Prrafodelista"/>
        <w:numPr>
          <w:ilvl w:val="1"/>
          <w:numId w:val="4"/>
        </w:numPr>
        <w:spacing w:after="240" w:line="240" w:lineRule="auto"/>
        <w:ind w:left="709" w:hanging="425"/>
        <w:contextualSpacing w:val="0"/>
        <w:jc w:val="both"/>
        <w:rPr>
          <w:rFonts w:ascii="Arial" w:hAnsi="Arial" w:cs="Arial"/>
          <w:sz w:val="20"/>
          <w:szCs w:val="20"/>
          <w:lang w:val="es-ES"/>
        </w:rPr>
      </w:pPr>
      <w:r w:rsidRPr="00AB6E91">
        <w:rPr>
          <w:rFonts w:ascii="Arial" w:hAnsi="Arial" w:cs="Arial"/>
          <w:b/>
          <w:sz w:val="20"/>
          <w:szCs w:val="20"/>
          <w:lang w:val="es-ES"/>
        </w:rPr>
        <w:t>Administración vial:</w:t>
      </w:r>
      <w:r w:rsidRPr="00AB6E91">
        <w:rPr>
          <w:rFonts w:ascii="Arial" w:hAnsi="Arial" w:cs="Arial"/>
          <w:sz w:val="20"/>
          <w:szCs w:val="20"/>
          <w:lang w:val="es-ES"/>
        </w:rPr>
        <w:t xml:space="preserve"> Son contratos consistentes en la administración en forma permanente de un determinado sector de carretera, en un tiempo establecido, mediante las gestiones, acciones y actividades técnicas y administrativas tendientes a conservar el sector de la carretera nacional, desarrollados por los Administradores Viales, los cuales son ingenieros civiles y/o de transportes y vías, quienes realizan labores de dirección del mantenimiento rutinario, vigilancia, monitoreo, evaluación y diagnóstico continuos del estado de las vías, para garantizar la </w:t>
      </w:r>
      <w:proofErr w:type="spellStart"/>
      <w:r w:rsidRPr="00AB6E91">
        <w:rPr>
          <w:rFonts w:ascii="Arial" w:hAnsi="Arial" w:cs="Arial"/>
          <w:sz w:val="20"/>
          <w:szCs w:val="20"/>
          <w:lang w:val="es-ES"/>
        </w:rPr>
        <w:t>transitabilidad</w:t>
      </w:r>
      <w:proofErr w:type="spellEnd"/>
      <w:r w:rsidRPr="00AB6E91">
        <w:rPr>
          <w:rFonts w:ascii="Arial" w:hAnsi="Arial" w:cs="Arial"/>
          <w:sz w:val="20"/>
          <w:szCs w:val="20"/>
          <w:lang w:val="es-ES"/>
        </w:rPr>
        <w:t xml:space="preserve"> a los usuarios en condiciones aceptables y seguras, planteando acciones preventivas y correctivas, logrando una reducción en los costos de mantenimiento y conservación de éstas.</w:t>
      </w:r>
    </w:p>
    <w:p w14:paraId="64CCA376" w14:textId="77777777" w:rsidR="00D31591" w:rsidRPr="00AB6E91" w:rsidRDefault="00D31591" w:rsidP="00A61E8C">
      <w:pPr>
        <w:pStyle w:val="Prrafodelista"/>
        <w:numPr>
          <w:ilvl w:val="1"/>
          <w:numId w:val="4"/>
        </w:numPr>
        <w:spacing w:after="240" w:line="240" w:lineRule="auto"/>
        <w:jc w:val="both"/>
        <w:rPr>
          <w:rFonts w:ascii="Arial" w:hAnsi="Arial" w:cs="Arial"/>
          <w:sz w:val="20"/>
          <w:szCs w:val="20"/>
          <w:lang w:val="es-ES"/>
        </w:rPr>
      </w:pPr>
      <w:r w:rsidRPr="00AB6E91">
        <w:rPr>
          <w:rFonts w:ascii="Arial" w:hAnsi="Arial" w:cs="Arial"/>
          <w:b/>
          <w:bCs/>
          <w:sz w:val="20"/>
          <w:szCs w:val="20"/>
          <w:lang w:val="es-ES"/>
        </w:rPr>
        <w:t>Administración del espacio público</w:t>
      </w:r>
      <w:r w:rsidRPr="00AB6E91">
        <w:rPr>
          <w:rFonts w:ascii="Arial" w:hAnsi="Arial" w:cs="Arial"/>
          <w:sz w:val="20"/>
          <w:szCs w:val="20"/>
          <w:lang w:val="es-ES"/>
        </w:rPr>
        <w:t xml:space="preserve">: Se entiende por administración del espacio público, la realización de las funciones públicas tendientes a garantizar la construcción, mantenimiento y preservación del espacio público de la ciudad, como derecho colectivo. </w:t>
      </w:r>
    </w:p>
    <w:p w14:paraId="19A7D07E" w14:textId="77777777" w:rsidR="00D31591" w:rsidRPr="00AB6E91" w:rsidRDefault="00D31591" w:rsidP="00D31591">
      <w:pPr>
        <w:pStyle w:val="Prrafodelista"/>
        <w:spacing w:after="240"/>
        <w:ind w:left="786"/>
        <w:jc w:val="both"/>
        <w:rPr>
          <w:rFonts w:ascii="Arial" w:hAnsi="Arial" w:cs="Arial"/>
          <w:sz w:val="20"/>
          <w:szCs w:val="20"/>
          <w:lang w:val="es-ES"/>
        </w:rPr>
      </w:pPr>
    </w:p>
    <w:p w14:paraId="55F63775" w14:textId="77777777" w:rsidR="00D31591" w:rsidRPr="00AB6E91" w:rsidRDefault="00D31591" w:rsidP="00A61E8C">
      <w:pPr>
        <w:pStyle w:val="Prrafodelista"/>
        <w:numPr>
          <w:ilvl w:val="1"/>
          <w:numId w:val="4"/>
        </w:numPr>
        <w:spacing w:after="240" w:line="240" w:lineRule="auto"/>
        <w:contextualSpacing w:val="0"/>
        <w:jc w:val="both"/>
        <w:rPr>
          <w:rFonts w:ascii="Arial" w:hAnsi="Arial" w:cs="Arial"/>
          <w:sz w:val="20"/>
          <w:szCs w:val="20"/>
          <w:lang w:val="es-ES"/>
        </w:rPr>
      </w:pPr>
      <w:r w:rsidRPr="00AB6E91">
        <w:rPr>
          <w:rFonts w:ascii="Arial" w:hAnsi="Arial" w:cs="Arial"/>
          <w:b/>
          <w:sz w:val="20"/>
          <w:szCs w:val="20"/>
          <w:lang w:val="es-ES"/>
        </w:rPr>
        <w:t xml:space="preserve">Aeródromo: </w:t>
      </w:r>
      <w:r w:rsidRPr="00AB6E91">
        <w:rPr>
          <w:rFonts w:ascii="Arial" w:hAnsi="Arial" w:cs="Arial"/>
          <w:sz w:val="20"/>
          <w:szCs w:val="20"/>
          <w:lang w:val="es-ES"/>
        </w:rPr>
        <w:t>Es el área definida en tierra o en agua destinado total o parcialmente a la llegada, salida y movimiento en superficie de aeronaves.</w:t>
      </w:r>
    </w:p>
    <w:p w14:paraId="61BA5A7E" w14:textId="77777777" w:rsidR="00D31591" w:rsidRPr="00AB6E91" w:rsidRDefault="00D31591" w:rsidP="00D31591">
      <w:pPr>
        <w:spacing w:after="240"/>
        <w:ind w:left="786"/>
        <w:jc w:val="both"/>
        <w:rPr>
          <w:rFonts w:ascii="Arial" w:hAnsi="Arial" w:cs="Arial"/>
          <w:sz w:val="20"/>
          <w:szCs w:val="20"/>
          <w:lang w:val="es-ES"/>
        </w:rPr>
      </w:pPr>
      <w:r w:rsidRPr="00AB6E91">
        <w:rPr>
          <w:rFonts w:ascii="Arial" w:hAnsi="Arial" w:cs="Arial"/>
          <w:sz w:val="20"/>
          <w:szCs w:val="20"/>
          <w:lang w:val="es-ES"/>
        </w:rPr>
        <w:lastRenderedPageBreak/>
        <w:t>Dentro del aeródromo se cuenta con el área del aeródromo la cual es un sitio destinado al despegue y aterrizaje de aeronaves. Estas áreas se refieren a:</w:t>
      </w:r>
    </w:p>
    <w:p w14:paraId="452E8F8E" w14:textId="77777777" w:rsidR="00D31591" w:rsidRPr="00AB6E91" w:rsidRDefault="00D31591" w:rsidP="00A61E8C">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Aire:</w:t>
      </w:r>
      <w:r w:rsidRPr="00AB6E91">
        <w:rPr>
          <w:rFonts w:ascii="Arial" w:hAnsi="Arial" w:cs="Arial"/>
          <w:sz w:val="20"/>
          <w:szCs w:val="20"/>
          <w:lang w:val="es-ES"/>
        </w:rPr>
        <w:t xml:space="preserve"> Está compuesto por el área de movimiento de aeronaves, pistas, calles de rodaje, </w:t>
      </w:r>
      <w:proofErr w:type="spellStart"/>
      <w:r w:rsidRPr="00AB6E91">
        <w:rPr>
          <w:rFonts w:ascii="Arial" w:hAnsi="Arial" w:cs="Arial"/>
          <w:sz w:val="20"/>
          <w:szCs w:val="20"/>
          <w:lang w:val="es-ES"/>
        </w:rPr>
        <w:t>taxeos</w:t>
      </w:r>
      <w:proofErr w:type="spellEnd"/>
      <w:r w:rsidRPr="00AB6E91">
        <w:rPr>
          <w:rFonts w:ascii="Arial" w:hAnsi="Arial" w:cs="Arial"/>
          <w:sz w:val="20"/>
          <w:szCs w:val="20"/>
          <w:lang w:val="es-ES"/>
        </w:rPr>
        <w:t>, hangares y plataformas, cuyo objeto es facilitar la operación de aeronaves y que por su naturaleza el ingreso a esas áreas está sujeto a restricción y/o control del explotador del aeródromo.</w:t>
      </w:r>
    </w:p>
    <w:p w14:paraId="26461720" w14:textId="77777777" w:rsidR="00D31591" w:rsidRPr="00AB6E91" w:rsidRDefault="00D31591" w:rsidP="00A61E8C">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Tierra:</w:t>
      </w:r>
      <w:r w:rsidRPr="00AB6E91">
        <w:rPr>
          <w:rFonts w:ascii="Arial" w:hAnsi="Arial" w:cs="Arial"/>
          <w:sz w:val="20"/>
          <w:szCs w:val="20"/>
          <w:lang w:val="es-ES"/>
        </w:rPr>
        <w:t xml:space="preserve"> Está compuesta por los edificios, parqueaderos, instalaciones, dispuestos para los usuarios internos o externos del aeropuerto. Se dividen en: </w:t>
      </w:r>
    </w:p>
    <w:p w14:paraId="69F1E69D" w14:textId="77777777" w:rsidR="00D31591" w:rsidRPr="00AB6E91" w:rsidRDefault="00D31591" w:rsidP="00D31591">
      <w:pPr>
        <w:spacing w:after="240"/>
        <w:ind w:left="1146"/>
        <w:jc w:val="both"/>
        <w:rPr>
          <w:rFonts w:ascii="Arial" w:hAnsi="Arial" w:cs="Arial"/>
          <w:sz w:val="20"/>
          <w:szCs w:val="20"/>
          <w:lang w:val="es-ES"/>
        </w:rPr>
      </w:pPr>
      <w:r w:rsidRPr="00AB6E91">
        <w:rPr>
          <w:rFonts w:ascii="Arial" w:hAnsi="Arial" w:cs="Arial"/>
          <w:sz w:val="20"/>
          <w:szCs w:val="20"/>
          <w:lang w:val="es-ES"/>
        </w:rPr>
        <w:t xml:space="preserve">1. Áreas públicas: Edificios, instalaciones y servicios dispuestos para el uso del público en general sin restricción en su ingreso. </w:t>
      </w:r>
    </w:p>
    <w:p w14:paraId="0028F386" w14:textId="77777777" w:rsidR="00D31591" w:rsidRPr="00AB6E91" w:rsidRDefault="00D31591" w:rsidP="00D31591">
      <w:pPr>
        <w:spacing w:after="240"/>
        <w:ind w:left="1146"/>
        <w:jc w:val="both"/>
        <w:rPr>
          <w:rFonts w:ascii="Arial" w:hAnsi="Arial" w:cs="Arial"/>
          <w:sz w:val="20"/>
          <w:szCs w:val="20"/>
          <w:lang w:val="es-ES"/>
        </w:rPr>
      </w:pPr>
      <w:r w:rsidRPr="00AB6E91">
        <w:rPr>
          <w:rFonts w:ascii="Arial" w:hAnsi="Arial" w:cs="Arial"/>
          <w:sz w:val="20"/>
          <w:szCs w:val="20"/>
          <w:lang w:val="es-ES"/>
        </w:rPr>
        <w:t>2. Área restringida: Edificios, instalaciones y servicios exclusivas a aquellas personas, mercancías y/o vehículos que dispongan de autorización otorgada por el explotador del aeropuerto que habilite su ingreso.</w:t>
      </w:r>
    </w:p>
    <w:p w14:paraId="3E131107"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Afirmado: </w:t>
      </w:r>
      <w:r w:rsidRPr="00AB6E91">
        <w:rPr>
          <w:rFonts w:ascii="Arial" w:hAnsi="Arial" w:cs="Arial"/>
          <w:sz w:val="20"/>
          <w:szCs w:val="20"/>
          <w:lang w:val="es-ES"/>
        </w:rPr>
        <w:t xml:space="preserve">Capa compactada de material granular natural o procesado con gradación específica que soporta directamente las cargas y esfuerzos del tránsito. Debe poseer la cantidad apropiada de material fino cohesivo que permita mantener adheridas todas las partículas. </w:t>
      </w:r>
    </w:p>
    <w:p w14:paraId="7C811FF8" w14:textId="77777777" w:rsidR="00D31591" w:rsidRPr="00AB6E91" w:rsidRDefault="00D31591" w:rsidP="00D31591">
      <w:pPr>
        <w:pStyle w:val="Prrafodelista"/>
        <w:spacing w:after="240"/>
        <w:jc w:val="both"/>
        <w:rPr>
          <w:rFonts w:ascii="Arial" w:hAnsi="Arial" w:cs="Arial"/>
          <w:sz w:val="20"/>
          <w:szCs w:val="20"/>
          <w:lang w:val="es-ES"/>
        </w:rPr>
      </w:pPr>
    </w:p>
    <w:p w14:paraId="00B460F0"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Alameda:</w:t>
      </w:r>
      <w:r w:rsidRPr="00AB6E91">
        <w:rPr>
          <w:rFonts w:ascii="Arial" w:hAnsi="Arial" w:cs="Arial"/>
          <w:sz w:val="20"/>
          <w:szCs w:val="20"/>
          <w:lang w:val="es-ES"/>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22F783C6"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Ampliación de Vía:</w:t>
      </w:r>
      <w:r w:rsidRPr="00AB6E91">
        <w:rPr>
          <w:rFonts w:ascii="Arial" w:hAnsi="Arial" w:cs="Arial"/>
          <w:sz w:val="20"/>
          <w:szCs w:val="20"/>
          <w:lang w:val="es-ES"/>
        </w:rPr>
        <w:t xml:space="preserve"> Entiéndase por ampliación de vías aquellas obras que se realizan en vías construidas y que contemplan la construcción de nuevos carriles. </w:t>
      </w:r>
    </w:p>
    <w:p w14:paraId="0C86F955" w14:textId="77777777" w:rsidR="00D31591" w:rsidRPr="00AB6E91" w:rsidRDefault="00D31591" w:rsidP="00D31591">
      <w:pPr>
        <w:pStyle w:val="Prrafodelista"/>
        <w:spacing w:after="240"/>
        <w:jc w:val="both"/>
        <w:rPr>
          <w:rFonts w:ascii="Arial" w:hAnsi="Arial" w:cs="Arial"/>
          <w:sz w:val="20"/>
          <w:szCs w:val="20"/>
          <w:lang w:val="es-ES"/>
        </w:rPr>
      </w:pPr>
    </w:p>
    <w:p w14:paraId="3117EBE9"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Ancho de Vía: </w:t>
      </w:r>
      <w:r w:rsidRPr="00AB6E91">
        <w:rPr>
          <w:rFonts w:ascii="Arial" w:hAnsi="Arial" w:cs="Arial"/>
          <w:sz w:val="20"/>
          <w:szCs w:val="20"/>
          <w:lang w:val="es-ES"/>
        </w:rPr>
        <w:t>Medida transversal de una zona de uso público compuesta por andenes, calzadas, ciclorrutas y separadores, para el tránsito de peatones y vehículos.</w:t>
      </w:r>
    </w:p>
    <w:p w14:paraId="7DC22A69"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 xml:space="preserve">Andén o Acera: </w:t>
      </w:r>
      <w:r w:rsidRPr="00AB6E91">
        <w:rPr>
          <w:rFonts w:ascii="Arial" w:hAnsi="Arial" w:cs="Arial"/>
          <w:sz w:val="20"/>
          <w:szCs w:val="20"/>
          <w:lang w:val="es-ES"/>
        </w:rPr>
        <w:t>Franjas de espacio público construido, paralelas a las calzadas vehiculares de las vías públicas, destinadas al tránsito de peatones, personas con movilidad reducida y en algunos casos de ciclo usuarios.</w:t>
      </w:r>
    </w:p>
    <w:p w14:paraId="1CE201C2" w14:textId="77777777" w:rsidR="00D31591" w:rsidRPr="00AB6E91" w:rsidRDefault="00D31591" w:rsidP="00D31591">
      <w:pPr>
        <w:pStyle w:val="Prrafodelista"/>
        <w:spacing w:after="240"/>
        <w:jc w:val="both"/>
        <w:rPr>
          <w:rFonts w:ascii="Arial" w:hAnsi="Arial" w:cs="Arial"/>
          <w:b/>
          <w:bCs/>
          <w:sz w:val="20"/>
          <w:szCs w:val="20"/>
          <w:lang w:val="es-ES"/>
        </w:rPr>
      </w:pPr>
    </w:p>
    <w:p w14:paraId="256A383C"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1D6C94A1">
        <w:rPr>
          <w:rFonts w:ascii="Arial" w:hAnsi="Arial" w:cs="Arial"/>
          <w:b/>
          <w:bCs/>
          <w:sz w:val="20"/>
          <w:szCs w:val="20"/>
          <w:lang w:val="es-ES"/>
        </w:rPr>
        <w:t xml:space="preserve">Aparato cambiavía (vías férreas): </w:t>
      </w:r>
      <w:r w:rsidRPr="1D6C94A1">
        <w:rPr>
          <w:rFonts w:ascii="Arial" w:hAnsi="Arial" w:cs="Arial"/>
          <w:sz w:val="20"/>
          <w:szCs w:val="20"/>
          <w:lang w:val="es-ES"/>
        </w:rPr>
        <w:t>Dispositivo formado por la combinación de desvíos y travesías que permiten la conexión y el cruce entre distintos itinerarios.</w:t>
      </w:r>
    </w:p>
    <w:p w14:paraId="76FC1795" w14:textId="77777777" w:rsidR="00D31591" w:rsidRPr="00AB6E91" w:rsidRDefault="00D31591" w:rsidP="00D31591">
      <w:pPr>
        <w:pStyle w:val="Prrafodelista"/>
        <w:rPr>
          <w:rFonts w:ascii="Arial" w:hAnsi="Arial" w:cs="Arial"/>
          <w:b/>
          <w:bCs/>
          <w:sz w:val="20"/>
          <w:szCs w:val="20"/>
          <w:lang w:val="es-ES"/>
        </w:rPr>
      </w:pPr>
    </w:p>
    <w:p w14:paraId="40219B67" w14:textId="77777777" w:rsidR="00D315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Apartadero (vías férreas)</w:t>
      </w:r>
      <w:r w:rsidRPr="096DB603">
        <w:rPr>
          <w:rFonts w:ascii="Arial" w:hAnsi="Arial" w:cs="Arial"/>
          <w:sz w:val="20"/>
          <w:szCs w:val="20"/>
          <w:lang w:val="es-ES"/>
        </w:rPr>
        <w:t>: Parte de vía doble en un sistema de vía única, destinada al cruce o estacionamiento de circulaciones.</w:t>
      </w:r>
    </w:p>
    <w:p w14:paraId="64538406" w14:textId="77777777" w:rsidR="00D31591" w:rsidRDefault="00D31591" w:rsidP="00D31591">
      <w:pPr>
        <w:pStyle w:val="Prrafodelista"/>
        <w:spacing w:after="240"/>
        <w:ind w:hanging="436"/>
        <w:jc w:val="both"/>
        <w:rPr>
          <w:rFonts w:ascii="Arial" w:hAnsi="Arial" w:cs="Arial"/>
          <w:b/>
          <w:bCs/>
          <w:sz w:val="20"/>
          <w:szCs w:val="20"/>
          <w:lang w:val="es-ES"/>
        </w:rPr>
      </w:pPr>
    </w:p>
    <w:p w14:paraId="72FCD090" w14:textId="77777777" w:rsidR="00D315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 xml:space="preserve">Áreas de alto valor Ecológico: </w:t>
      </w:r>
      <w:r w:rsidRPr="096DB603">
        <w:rPr>
          <w:rFonts w:ascii="Arial" w:hAnsi="Arial" w:cs="Arial"/>
          <w:sz w:val="20"/>
          <w:szCs w:val="20"/>
          <w:lang w:val="es-ES"/>
        </w:rPr>
        <w:t>Son zonas con características ecológicas, biológicas y ambientales excepcionales que incluyen ecosistemas frágiles, hábitats de especies en peligro de extinción o áreas con alta biodiversidad. Estas áreas suelen ser prioritarias para la conservación y manejo sostenible. (Unión Internacional para la Conservación de la Naturaleza (UICN), 2021)</w:t>
      </w:r>
    </w:p>
    <w:p w14:paraId="67DA2437" w14:textId="77777777" w:rsidR="00D31591" w:rsidRPr="00AB6E91" w:rsidRDefault="00D31591" w:rsidP="00D31591">
      <w:pPr>
        <w:pStyle w:val="Prrafodelista"/>
        <w:rPr>
          <w:rFonts w:ascii="Arial" w:hAnsi="Arial" w:cs="Arial"/>
          <w:b/>
          <w:bCs/>
          <w:sz w:val="20"/>
          <w:szCs w:val="20"/>
          <w:lang w:val="es-ES"/>
        </w:rPr>
      </w:pPr>
    </w:p>
    <w:p w14:paraId="36AC2E3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Atención de Emergencias: </w:t>
      </w:r>
      <w:r w:rsidRPr="00AB6E91">
        <w:rPr>
          <w:rFonts w:ascii="Arial" w:hAnsi="Arial" w:cs="Arial"/>
          <w:sz w:val="20"/>
          <w:szCs w:val="20"/>
          <w:lang w:val="es-ES"/>
        </w:rPr>
        <w:t>corresponde al conjunto de actividades destinadas a reparar, reconstruir o restaurar elementos obstruidos o dañados del sistema vial, corrigiendo defectos de surgimiento repentino provocados por circunstancias extraordinarias y/o emergencias relacionadas con eventos de ocurrencia imprevisible.</w:t>
      </w:r>
      <w:r w:rsidRPr="00AB6E91">
        <w:rPr>
          <w:rFonts w:ascii="Arial" w:hAnsi="Arial" w:cs="Arial"/>
          <w:b/>
          <w:bCs/>
          <w:sz w:val="20"/>
          <w:szCs w:val="20"/>
          <w:lang w:val="es-ES"/>
        </w:rPr>
        <w:t xml:space="preserve">  </w:t>
      </w:r>
    </w:p>
    <w:p w14:paraId="0675E4D4"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50DD8B40">
        <w:rPr>
          <w:rFonts w:ascii="Arial" w:hAnsi="Arial" w:cs="Arial"/>
          <w:b/>
          <w:bCs/>
          <w:sz w:val="20"/>
          <w:szCs w:val="20"/>
          <w:lang w:val="es-ES"/>
        </w:rPr>
        <w:t>Autopista. </w:t>
      </w:r>
      <w:r w:rsidRPr="50DD8B40">
        <w:rPr>
          <w:rFonts w:ascii="Arial" w:hAnsi="Arial" w:cs="Arial"/>
          <w:sz w:val="20"/>
          <w:szCs w:val="20"/>
          <w:lang w:val="es-ES"/>
        </w:rPr>
        <w:t>Vía especialmente diseñada para altas velocidades de operación con los sentidos de flujos aislados por medio de separadores, sin intersecciones a nivel y con control total de accesos.</w:t>
      </w:r>
    </w:p>
    <w:p w14:paraId="73D83B41" w14:textId="77777777" w:rsidR="00D31591" w:rsidRDefault="00D31591" w:rsidP="00D31591">
      <w:pPr>
        <w:pStyle w:val="Prrafodelista"/>
        <w:spacing w:after="240"/>
        <w:ind w:hanging="436"/>
        <w:jc w:val="both"/>
        <w:rPr>
          <w:rFonts w:ascii="Arial" w:hAnsi="Arial" w:cs="Arial"/>
          <w:b/>
          <w:bCs/>
          <w:sz w:val="20"/>
          <w:szCs w:val="20"/>
          <w:lang w:val="es-ES"/>
        </w:rPr>
      </w:pPr>
    </w:p>
    <w:p w14:paraId="49662D31"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ascii="Arial" w:hAnsi="Arial" w:cs="Arial"/>
          <w:b/>
          <w:bCs/>
          <w:sz w:val="20"/>
          <w:szCs w:val="20"/>
          <w:lang w:val="es-ES"/>
        </w:rPr>
        <w:t xml:space="preserve">BRT (por sus siglas en inglés Bus Rapid </w:t>
      </w:r>
      <w:proofErr w:type="spellStart"/>
      <w:r w:rsidRPr="50DD8B40">
        <w:rPr>
          <w:rFonts w:ascii="Arial" w:hAnsi="Arial" w:cs="Arial"/>
          <w:b/>
          <w:bCs/>
          <w:sz w:val="20"/>
          <w:szCs w:val="20"/>
          <w:lang w:val="es-ES"/>
        </w:rPr>
        <w:t>Transit</w:t>
      </w:r>
      <w:proofErr w:type="spellEnd"/>
      <w:r w:rsidRPr="50DD8B40">
        <w:rPr>
          <w:rFonts w:ascii="Arial" w:hAnsi="Arial" w:cs="Arial"/>
          <w:b/>
          <w:bCs/>
          <w:sz w:val="20"/>
          <w:szCs w:val="20"/>
          <w:lang w:val="es-ES"/>
        </w:rPr>
        <w:t>)- Bus de Transito Rápido: S</w:t>
      </w:r>
      <w:r w:rsidRPr="50DD8B40">
        <w:rPr>
          <w:rFonts w:ascii="Arial" w:hAnsi="Arial" w:cs="Arial"/>
          <w:sz w:val="20"/>
          <w:szCs w:val="20"/>
          <w:lang w:val="es-ES"/>
        </w:rPr>
        <w:t xml:space="preserve">istema de transporte de pasajeros, que cuenta con estaciones y vías o carriles exclusivos, por las cuales circulan buses con rutas prestablecidas. </w:t>
      </w:r>
    </w:p>
    <w:p w14:paraId="6FE07EF3" w14:textId="77777777" w:rsidR="00D31591" w:rsidRPr="00AB6E91" w:rsidRDefault="00D31591" w:rsidP="00D31591">
      <w:pPr>
        <w:pStyle w:val="Prrafodelista"/>
        <w:rPr>
          <w:rFonts w:ascii="Arial" w:hAnsi="Arial" w:cs="Arial"/>
          <w:b/>
          <w:bCs/>
          <w:sz w:val="20"/>
          <w:szCs w:val="20"/>
          <w:lang w:val="es-ES"/>
        </w:rPr>
      </w:pPr>
    </w:p>
    <w:p w14:paraId="12731B6E"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eastAsiaTheme="minorEastAsia"/>
          <w:b/>
          <w:bCs/>
          <w:sz w:val="20"/>
          <w:szCs w:val="20"/>
          <w:lang w:val="es-ES" w:eastAsia="es-ES"/>
        </w:rPr>
        <w:t>Balasto (vías férreas):</w:t>
      </w:r>
      <w:r w:rsidRPr="50DD8B40">
        <w:rPr>
          <w:rFonts w:eastAsiaTheme="minorEastAsia"/>
          <w:sz w:val="20"/>
          <w:szCs w:val="20"/>
          <w:lang w:val="es-ES" w:eastAsia="es-ES"/>
        </w:rPr>
        <w:t xml:space="preserve"> Capa de piedra o grava machacada de fácil drenaje que se tiende sobre la explanación de los ferrocarriles para asentar y sujetar sobre ella los durmientes; material de relleno a base de piedra machacada donde se sustenta la vía del tren.</w:t>
      </w:r>
    </w:p>
    <w:p w14:paraId="64EFF4D8" w14:textId="77777777" w:rsidR="00D31591" w:rsidRPr="00AB6E91" w:rsidRDefault="00D31591" w:rsidP="00D31591">
      <w:pPr>
        <w:pStyle w:val="Prrafodelista"/>
        <w:spacing w:after="240"/>
        <w:jc w:val="both"/>
        <w:rPr>
          <w:rFonts w:ascii="Roboto" w:eastAsia="Roboto" w:hAnsi="Roboto" w:cs="Roboto"/>
          <w:lang w:val="es-ES"/>
        </w:rPr>
      </w:pPr>
    </w:p>
    <w:p w14:paraId="6490F0E9" w14:textId="77777777" w:rsidR="00D31591" w:rsidRPr="00AB6E91" w:rsidRDefault="00D31591" w:rsidP="00A61E8C">
      <w:pPr>
        <w:pStyle w:val="Prrafodelista"/>
        <w:numPr>
          <w:ilvl w:val="1"/>
          <w:numId w:val="4"/>
        </w:numPr>
        <w:spacing w:after="240" w:line="240" w:lineRule="auto"/>
        <w:ind w:hanging="436"/>
        <w:jc w:val="both"/>
        <w:rPr>
          <w:rFonts w:ascii="Roboto" w:eastAsia="Roboto" w:hAnsi="Roboto" w:cs="Roboto"/>
          <w:sz w:val="20"/>
          <w:szCs w:val="20"/>
          <w:lang w:val="es-ES"/>
        </w:rPr>
      </w:pPr>
      <w:r w:rsidRPr="00AB6E91">
        <w:rPr>
          <w:rFonts w:ascii="Arial" w:hAnsi="Arial" w:cs="Arial"/>
          <w:b/>
          <w:bCs/>
          <w:sz w:val="20"/>
          <w:szCs w:val="20"/>
          <w:lang w:val="es-ES"/>
        </w:rPr>
        <w:t>Bien de interés Cultural (BIC):</w:t>
      </w:r>
      <w:r w:rsidRPr="00AB6E91">
        <w:rPr>
          <w:rFonts w:ascii="Arial" w:hAnsi="Arial" w:cs="Arial"/>
          <w:sz w:val="20"/>
          <w:szCs w:val="20"/>
          <w:lang w:val="es-ES"/>
        </w:rPr>
        <w:t xml:space="preserve"> 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 (</w:t>
      </w:r>
      <w:proofErr w:type="spellStart"/>
      <w:r w:rsidRPr="00AB6E91">
        <w:rPr>
          <w:rFonts w:ascii="Arial" w:hAnsi="Arial" w:cs="Arial"/>
          <w:sz w:val="20"/>
          <w:szCs w:val="20"/>
          <w:lang w:val="es-ES"/>
        </w:rPr>
        <w:t>articulo</w:t>
      </w:r>
      <w:proofErr w:type="spellEnd"/>
      <w:r w:rsidRPr="00AB6E91">
        <w:rPr>
          <w:rFonts w:ascii="Arial" w:hAnsi="Arial" w:cs="Arial"/>
          <w:sz w:val="20"/>
          <w:szCs w:val="20"/>
          <w:lang w:val="es-ES"/>
        </w:rPr>
        <w:t xml:space="preserve"> 12, ley 2358 de 2019).</w:t>
      </w:r>
    </w:p>
    <w:p w14:paraId="277710CF" w14:textId="77777777" w:rsidR="00D31591" w:rsidRPr="00AB6E91" w:rsidRDefault="00D31591" w:rsidP="00D31591">
      <w:pPr>
        <w:pStyle w:val="Prrafodelista"/>
        <w:rPr>
          <w:rFonts w:ascii="Arial" w:hAnsi="Arial" w:cs="Arial"/>
          <w:sz w:val="20"/>
          <w:szCs w:val="20"/>
          <w:lang w:val="es-ES"/>
        </w:rPr>
      </w:pPr>
    </w:p>
    <w:p w14:paraId="1DCC99D6" w14:textId="77777777" w:rsidR="00D31591" w:rsidRPr="00AB6E91" w:rsidRDefault="00D31591" w:rsidP="00D31591">
      <w:pPr>
        <w:pStyle w:val="Prrafodelista"/>
        <w:spacing w:after="240"/>
        <w:ind w:left="786"/>
        <w:jc w:val="both"/>
        <w:rPr>
          <w:rFonts w:ascii="Arial" w:hAnsi="Arial" w:cs="Arial"/>
          <w:sz w:val="20"/>
          <w:szCs w:val="20"/>
          <w:lang w:val="es-ES"/>
        </w:rPr>
      </w:pPr>
      <w:r w:rsidRPr="00AB6E91">
        <w:rPr>
          <w:rFonts w:ascii="Arial" w:hAnsi="Arial" w:cs="Arial"/>
          <w:sz w:val="20"/>
          <w:szCs w:val="20"/>
          <w:lang w:val="es-ES"/>
        </w:rPr>
        <w:t xml:space="preserve">Los bienes del patrimonio arqueológico se consideran bienes de interés cultural de la nación de conformidad con lo estipulado en la Ley 397 de 1997 modificada por la Ley 1185 de 2008. </w:t>
      </w:r>
    </w:p>
    <w:p w14:paraId="4D3668E7" w14:textId="77777777" w:rsidR="00D31591" w:rsidRPr="00AB6E91" w:rsidRDefault="00D31591" w:rsidP="00D31591">
      <w:pPr>
        <w:pStyle w:val="Prrafodelista"/>
        <w:spacing w:after="240"/>
        <w:ind w:left="786"/>
        <w:jc w:val="both"/>
        <w:rPr>
          <w:rFonts w:ascii="Arial" w:hAnsi="Arial" w:cs="Arial"/>
          <w:sz w:val="20"/>
          <w:szCs w:val="20"/>
          <w:lang w:val="es-ES"/>
        </w:rPr>
      </w:pPr>
    </w:p>
    <w:p w14:paraId="3B634EAB"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p>
    <w:p w14:paraId="6BCDCD69"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p>
    <w:p w14:paraId="514E266F"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La declaratoria de interés cultural podrá recaer sobre un bien material en particular, o sobre una determinada colección o conjunto caso en el cual la declaratoria contendrá las medidas pertinentes para conservarlos como una unidad indivisible.</w:t>
      </w:r>
    </w:p>
    <w:p w14:paraId="3E2562BD" w14:textId="77777777" w:rsidR="00D31591" w:rsidRPr="00AB6E91" w:rsidRDefault="00D31591" w:rsidP="00D31591">
      <w:pPr>
        <w:pStyle w:val="Prrafodelista"/>
        <w:spacing w:after="240"/>
        <w:ind w:left="786"/>
        <w:jc w:val="both"/>
        <w:rPr>
          <w:rFonts w:ascii="Roboto" w:eastAsia="Roboto" w:hAnsi="Roboto" w:cs="Roboto"/>
          <w:sz w:val="19"/>
          <w:szCs w:val="19"/>
          <w:lang w:val="es-ES"/>
        </w:rPr>
      </w:pPr>
    </w:p>
    <w:p w14:paraId="3B49D483"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Bien con declaratoria Patrimonial</w:t>
      </w:r>
      <w:r w:rsidRPr="00AB6E91">
        <w:rPr>
          <w:rFonts w:ascii="Arial" w:hAnsi="Arial" w:cs="Arial"/>
          <w:sz w:val="20"/>
          <w:szCs w:val="20"/>
          <w:lang w:val="es-ES"/>
        </w:rPr>
        <w:t xml:space="preserve">: Corresponde a aquellos bienes que tienen un valor significativo para la cultura, la historia o la identidad de una comunidad o una nación. Estos bienes pueden incluir monumentos, sitios arqueológicos, edificios históricos, obras de arte, tradiciones culturales y otros elementos que son considerados importantes para el patrimonio de un grupo social. </w:t>
      </w:r>
    </w:p>
    <w:p w14:paraId="1A6A75FE" w14:textId="77777777" w:rsidR="00D31591" w:rsidRPr="00AB6E91" w:rsidRDefault="00D31591" w:rsidP="00D31591">
      <w:pPr>
        <w:pStyle w:val="Prrafodelista"/>
        <w:spacing w:after="240"/>
        <w:jc w:val="both"/>
        <w:rPr>
          <w:rFonts w:ascii="Arial" w:hAnsi="Arial" w:cs="Arial"/>
          <w:sz w:val="20"/>
          <w:szCs w:val="20"/>
          <w:lang w:val="es-ES"/>
        </w:rPr>
      </w:pPr>
    </w:p>
    <w:p w14:paraId="013D40EF"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 (...)”</w:t>
      </w:r>
    </w:p>
    <w:p w14:paraId="25F0B205" w14:textId="77777777" w:rsidR="00D31591" w:rsidRPr="00AB6E91" w:rsidRDefault="00D31591" w:rsidP="00D31591">
      <w:pPr>
        <w:pStyle w:val="Prrafodelista"/>
        <w:spacing w:after="240"/>
        <w:jc w:val="both"/>
        <w:rPr>
          <w:rFonts w:ascii="Arial" w:hAnsi="Arial" w:cs="Arial"/>
          <w:sz w:val="20"/>
          <w:szCs w:val="20"/>
          <w:lang w:val="es-ES"/>
        </w:rPr>
      </w:pPr>
    </w:p>
    <w:p w14:paraId="1DEA2F34"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Por su parte la ley 1185 de 2008 en su Artículo 4° define que el patrimonio cultural de la nación está integrado por “todos los bienes materiales, las manifestaciones inmateriales, los </w:t>
      </w:r>
      <w:r w:rsidRPr="00AB6E91">
        <w:rPr>
          <w:rFonts w:ascii="Arial" w:hAnsi="Arial" w:cs="Arial"/>
          <w:sz w:val="20"/>
          <w:szCs w:val="20"/>
          <w:lang w:val="es-ES"/>
        </w:rPr>
        <w:lastRenderedPageBreak/>
        <w:t>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3C21A483" w14:textId="77777777" w:rsidR="00D31591" w:rsidRPr="00AB6E91" w:rsidRDefault="00D31591" w:rsidP="00D31591">
      <w:pPr>
        <w:pStyle w:val="Prrafodelista"/>
        <w:spacing w:after="240"/>
        <w:jc w:val="both"/>
        <w:rPr>
          <w:rFonts w:ascii="Arial" w:hAnsi="Arial" w:cs="Arial"/>
          <w:sz w:val="20"/>
          <w:szCs w:val="20"/>
          <w:lang w:val="es-ES"/>
        </w:rPr>
      </w:pPr>
    </w:p>
    <w:p w14:paraId="71B103C6"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Box </w:t>
      </w:r>
      <w:proofErr w:type="spellStart"/>
      <w:r w:rsidRPr="00AB6E91">
        <w:rPr>
          <w:rFonts w:ascii="Arial" w:hAnsi="Arial" w:cs="Arial"/>
          <w:b/>
          <w:bCs/>
          <w:sz w:val="20"/>
          <w:szCs w:val="20"/>
          <w:lang w:val="es-ES"/>
        </w:rPr>
        <w:t>Coulvert</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Estructura hidráulica que se utiliza como pasos transversales subterráneos de conducción de aguas, pasos peatonales o vehiculares. Este trabajo incluye la instalación del elemento estructural y sus respectivas juntas.</w:t>
      </w:r>
    </w:p>
    <w:p w14:paraId="2EEAC4B5" w14:textId="77777777" w:rsidR="00D31591" w:rsidRPr="00AB6E91" w:rsidRDefault="00D31591" w:rsidP="00D31591">
      <w:pPr>
        <w:pStyle w:val="Prrafodelista"/>
        <w:spacing w:after="240"/>
        <w:ind w:left="786"/>
        <w:jc w:val="both"/>
        <w:rPr>
          <w:rFonts w:ascii="Arial" w:hAnsi="Arial" w:cs="Arial"/>
          <w:b/>
          <w:bCs/>
          <w:sz w:val="20"/>
          <w:szCs w:val="20"/>
          <w:lang w:val="es-ES"/>
        </w:rPr>
      </w:pPr>
    </w:p>
    <w:p w14:paraId="7F891E4E"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Calle de rodaje de Aeródromo:</w:t>
      </w:r>
      <w:r w:rsidRPr="00AB6E91">
        <w:rPr>
          <w:rFonts w:ascii="Arial" w:hAnsi="Arial" w:cs="Arial"/>
          <w:sz w:val="20"/>
          <w:szCs w:val="20"/>
          <w:lang w:val="es-ES"/>
        </w:rPr>
        <w:t xml:space="preserve"> Vía definida en un aeródromo terrestre, establecida para el rodaje de aeronaves y destinada a proporcionar enlace entre una y otra parte del aeródromo</w:t>
      </w:r>
      <w:r w:rsidRPr="00AB6E91">
        <w:rPr>
          <w:rStyle w:val="Refdenotaalpie"/>
          <w:rFonts w:ascii="Arial" w:hAnsi="Arial" w:cs="Arial"/>
          <w:sz w:val="20"/>
          <w:lang w:val="es-ES"/>
        </w:rPr>
        <w:footnoteReference w:id="3"/>
      </w:r>
      <w:r w:rsidRPr="00AB6E91">
        <w:rPr>
          <w:rFonts w:ascii="Arial" w:hAnsi="Arial" w:cs="Arial"/>
          <w:sz w:val="20"/>
          <w:szCs w:val="20"/>
          <w:lang w:val="es-ES"/>
        </w:rPr>
        <w:t>, incluyendo:</w:t>
      </w:r>
    </w:p>
    <w:p w14:paraId="4A5C8C46"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acceso al puesto de estacionamiento de aeronave. La parte de una plataforma designada como calle de rodaje y destinada a proporcionar acceso a los puestos de estacionamiento de aeronaves solamente.  </w:t>
      </w:r>
    </w:p>
    <w:p w14:paraId="5B7E2FAC"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rodaje en la plataforma. La parte de un sistema de calles de rodaje situada en una plataforma y destinada a proporcionar una vía para el rodaje a través de la plataforma.  </w:t>
      </w:r>
    </w:p>
    <w:p w14:paraId="12F7B5F3" w14:textId="77777777" w:rsidR="00D31591" w:rsidRPr="00AB6E91" w:rsidRDefault="00D31591" w:rsidP="00A61E8C">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Calle de salida rápida. Calle de rodaje que se une a una pista en un ángulo agudo y está proyectada de modo que permita a los aviones que aterrizan virar a velocidades mayores que las que se logran en otras calles de rodaje de salida y logrando así que la pista esté ocupada el mínimo tiempo posible.</w:t>
      </w:r>
    </w:p>
    <w:p w14:paraId="440BE44C" w14:textId="77777777" w:rsidR="00D31591" w:rsidRPr="00AB6E91" w:rsidRDefault="00D31591" w:rsidP="00D31591">
      <w:pPr>
        <w:pStyle w:val="Prrafodelista"/>
        <w:widowControl w:val="0"/>
        <w:spacing w:after="240"/>
        <w:ind w:left="1080"/>
        <w:jc w:val="both"/>
        <w:rPr>
          <w:rFonts w:ascii="Arial" w:hAnsi="Arial" w:cs="Arial"/>
          <w:sz w:val="20"/>
          <w:szCs w:val="20"/>
          <w:lang w:val="es-ES"/>
        </w:rPr>
      </w:pPr>
    </w:p>
    <w:p w14:paraId="17421A3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bCs/>
          <w:sz w:val="20"/>
          <w:szCs w:val="20"/>
          <w:lang w:val="es-ES"/>
        </w:rPr>
        <w:t xml:space="preserve">Calzada: </w:t>
      </w:r>
      <w:r w:rsidRPr="00AB6E91">
        <w:rPr>
          <w:rFonts w:ascii="Arial" w:hAnsi="Arial" w:cs="Arial"/>
          <w:sz w:val="20"/>
          <w:szCs w:val="20"/>
          <w:lang w:val="es-ES"/>
        </w:rPr>
        <w:t>Zona de la vía destinada a la circulación de vehículos.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5DF48B51"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Nota 1: En el evento en que el proponente aporte contratos donde se hayan intervenido vías con más de una calzada, para los efectos de la acreditación de experiencia, deberá indicar la longitud y el número de calzadas intervenidas.</w:t>
      </w:r>
    </w:p>
    <w:p w14:paraId="09918C61" w14:textId="77777777" w:rsidR="00D31591" w:rsidRPr="00AB6E91" w:rsidRDefault="00D31591" w:rsidP="00D31591">
      <w:pPr>
        <w:pStyle w:val="Prrafodelista"/>
        <w:spacing w:after="240"/>
        <w:jc w:val="both"/>
        <w:rPr>
          <w:rFonts w:ascii="Arial" w:hAnsi="Arial" w:cs="Arial"/>
          <w:sz w:val="20"/>
          <w:szCs w:val="20"/>
          <w:lang w:val="es-ES"/>
        </w:rPr>
      </w:pPr>
    </w:p>
    <w:p w14:paraId="2FC31292" w14:textId="77777777" w:rsidR="00D31591" w:rsidRPr="00AB6E91" w:rsidRDefault="00D31591" w:rsidP="00D31591">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Nota 2: Para efectos de acreditación de las longitudes requeridas (longitud de la vía intervenida en proyectos de construcción), para efectos de acreditación de la Experiencia Específica, si se certifican vías con más de dos (2) carriles, se tomará como longitud equivalente, la sumatoria de longitudes de cada par de carriles efectivamente construida, es decir, transformándola a calzada sencilla. </w:t>
      </w:r>
    </w:p>
    <w:p w14:paraId="69AC40C1" w14:textId="77777777" w:rsidR="00D31591" w:rsidRPr="00AB6E91" w:rsidRDefault="00D31591" w:rsidP="00D31591">
      <w:pPr>
        <w:pStyle w:val="Prrafodelista"/>
        <w:spacing w:after="240"/>
        <w:jc w:val="both"/>
        <w:rPr>
          <w:rFonts w:ascii="Arial" w:hAnsi="Arial" w:cs="Arial"/>
          <w:i/>
          <w:iCs/>
          <w:sz w:val="20"/>
          <w:szCs w:val="20"/>
          <w:lang w:val="es-ES"/>
        </w:rPr>
      </w:pPr>
    </w:p>
    <w:p w14:paraId="103D2487"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Calzada de Servicio: </w:t>
      </w:r>
      <w:r w:rsidRPr="00AB6E91">
        <w:rPr>
          <w:rFonts w:ascii="Arial" w:hAnsi="Arial" w:cs="Arial"/>
          <w:sz w:val="20"/>
          <w:szCs w:val="20"/>
          <w:lang w:val="es-ES"/>
        </w:rPr>
        <w:t>Calzada adyacente a una vía arteria que cumple una función de accesibilidad a predios y soporta un tráfico de carácter local.</w:t>
      </w:r>
    </w:p>
    <w:p w14:paraId="14AEFE8D" w14:textId="77777777" w:rsidR="00D31591" w:rsidRPr="00AB6E91" w:rsidRDefault="00D31591" w:rsidP="00A61E8C">
      <w:pPr>
        <w:pStyle w:val="Prrafodelista"/>
        <w:widowControl w:val="0"/>
        <w:numPr>
          <w:ilvl w:val="1"/>
          <w:numId w:val="4"/>
        </w:numPr>
        <w:spacing w:after="240" w:line="240" w:lineRule="auto"/>
        <w:ind w:left="720" w:hanging="436"/>
        <w:jc w:val="both"/>
        <w:rPr>
          <w:rFonts w:ascii="Arial" w:hAnsi="Arial" w:cs="Arial"/>
          <w:bCs/>
          <w:sz w:val="20"/>
          <w:szCs w:val="20"/>
          <w:lang w:val="es-ES"/>
        </w:rPr>
      </w:pPr>
      <w:r w:rsidRPr="00AB6E91">
        <w:rPr>
          <w:rFonts w:ascii="Arial" w:hAnsi="Arial" w:cs="Arial"/>
          <w:b/>
          <w:bCs/>
          <w:sz w:val="20"/>
          <w:szCs w:val="20"/>
          <w:lang w:val="es-ES"/>
        </w:rPr>
        <w:t xml:space="preserve">Camino Empedrado y/o Real: </w:t>
      </w:r>
      <w:r w:rsidRPr="00AB6E91">
        <w:rPr>
          <w:rFonts w:eastAsiaTheme="minorEastAsia"/>
          <w:sz w:val="20"/>
          <w:szCs w:val="20"/>
          <w:lang w:val="es-ES" w:eastAsia="es-ES"/>
        </w:rPr>
        <w:t xml:space="preserve">Los caminos empedrados de procedencia antigua se refieren a aquellas calzadas con una capa de rodadura elaborada con lajas o piedras preferencialmente de tamaño uniforme, cuyo material es recolectado a las orillas de un rio, quebrada o una cantera cercana a su construcción. </w:t>
      </w:r>
    </w:p>
    <w:p w14:paraId="186820D8" w14:textId="77777777" w:rsidR="00D31591" w:rsidRPr="00AB6E91" w:rsidRDefault="00D31591" w:rsidP="00D31591">
      <w:pPr>
        <w:pStyle w:val="Prrafodelista"/>
        <w:spacing w:after="240"/>
        <w:jc w:val="both"/>
        <w:rPr>
          <w:rFonts w:ascii="Arial" w:hAnsi="Arial" w:cs="Arial"/>
          <w:b/>
          <w:sz w:val="20"/>
          <w:szCs w:val="20"/>
          <w:lang w:val="es-ES"/>
        </w:rPr>
      </w:pPr>
    </w:p>
    <w:p w14:paraId="6DC0CC18"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Canal:</w:t>
      </w:r>
      <w:r w:rsidRPr="00AB6E91">
        <w:rPr>
          <w:rFonts w:ascii="Arial" w:hAnsi="Arial" w:cs="Arial"/>
          <w:sz w:val="20"/>
          <w:szCs w:val="20"/>
          <w:lang w:val="es-ES"/>
        </w:rPr>
        <w:t xml:space="preserve"> Estructura </w:t>
      </w:r>
      <w:proofErr w:type="spellStart"/>
      <w:r w:rsidRPr="00AB6E91">
        <w:rPr>
          <w:rFonts w:ascii="Arial" w:hAnsi="Arial" w:cs="Arial"/>
          <w:sz w:val="20"/>
          <w:szCs w:val="20"/>
          <w:lang w:val="es-ES"/>
        </w:rPr>
        <w:t>hidraulica</w:t>
      </w:r>
      <w:proofErr w:type="spellEnd"/>
      <w:r w:rsidRPr="00AB6E91">
        <w:rPr>
          <w:rFonts w:ascii="Arial" w:hAnsi="Arial" w:cs="Arial"/>
          <w:sz w:val="20"/>
          <w:szCs w:val="20"/>
          <w:lang w:val="es-ES"/>
        </w:rPr>
        <w:t xml:space="preserve"> artificial, revestida o no, descubierta que transporta agua a flujo libre, cuya sección transversal tiene una forma generalmente constante; se construye para conducir las aguas hasta su entrega final. </w:t>
      </w:r>
    </w:p>
    <w:p w14:paraId="18629574"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Canal navegable marítimo o fluvial: </w:t>
      </w:r>
      <w:proofErr w:type="spellStart"/>
      <w:r w:rsidRPr="00AB6E91">
        <w:rPr>
          <w:rFonts w:ascii="Arial" w:hAnsi="Arial" w:cs="Arial"/>
          <w:sz w:val="20"/>
          <w:szCs w:val="20"/>
          <w:lang w:val="es-ES"/>
        </w:rPr>
        <w:t>Hidrovía</w:t>
      </w:r>
      <w:proofErr w:type="spellEnd"/>
      <w:r w:rsidRPr="00AB6E91">
        <w:rPr>
          <w:rFonts w:ascii="Arial" w:hAnsi="Arial" w:cs="Arial"/>
          <w:sz w:val="20"/>
          <w:szCs w:val="20"/>
          <w:lang w:val="es-ES"/>
        </w:rPr>
        <w:t xml:space="preserve"> relacionada con mar (marítimo) o río (fluvial), que se utiliza para el transporte y la navegación.</w:t>
      </w:r>
    </w:p>
    <w:p w14:paraId="190C49CD" w14:textId="77777777" w:rsidR="00D31591" w:rsidRPr="00AB6E91" w:rsidRDefault="00D31591" w:rsidP="00A61E8C">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50DD8B40">
        <w:rPr>
          <w:rFonts w:ascii="Arial" w:hAnsi="Arial" w:cs="Arial"/>
          <w:b/>
          <w:bCs/>
          <w:sz w:val="20"/>
          <w:szCs w:val="20"/>
          <w:lang w:val="es-ES"/>
        </w:rPr>
        <w:t>Canales Navegables</w:t>
      </w:r>
      <w:r w:rsidRPr="50DD8B40">
        <w:rPr>
          <w:rFonts w:ascii="Arial" w:hAnsi="Arial" w:cs="Arial"/>
          <w:sz w:val="20"/>
          <w:szCs w:val="20"/>
          <w:lang w:val="es-ES"/>
        </w:rPr>
        <w:t>: Cauce o cuerpo de agua natural o artificial por donde navegan las embarcaciones. Los canales navegables en función de su profundidad se clasifican en canales navegables para embarcaciones menores, mayores o ambas.  </w:t>
      </w:r>
    </w:p>
    <w:p w14:paraId="0777FBF7" w14:textId="77777777" w:rsidR="00D31591" w:rsidRDefault="00D31591" w:rsidP="00A61E8C">
      <w:pPr>
        <w:pStyle w:val="Prrafodelista"/>
        <w:numPr>
          <w:ilvl w:val="1"/>
          <w:numId w:val="4"/>
        </w:numPr>
        <w:spacing w:after="240" w:line="240" w:lineRule="auto"/>
        <w:ind w:left="720" w:hanging="436"/>
        <w:jc w:val="both"/>
        <w:rPr>
          <w:rFonts w:ascii="Arial" w:hAnsi="Arial" w:cs="Arial"/>
          <w:sz w:val="20"/>
          <w:szCs w:val="20"/>
          <w:lang w:val="es-ES"/>
        </w:rPr>
      </w:pPr>
      <w:r w:rsidRPr="096DB603">
        <w:rPr>
          <w:rFonts w:ascii="Arial" w:hAnsi="Arial" w:cs="Arial"/>
          <w:b/>
          <w:bCs/>
          <w:sz w:val="20"/>
          <w:szCs w:val="20"/>
          <w:lang w:val="es-ES"/>
        </w:rPr>
        <w:t>Capital Natural: S</w:t>
      </w:r>
      <w:r w:rsidRPr="096DB603">
        <w:rPr>
          <w:rFonts w:ascii="Arial" w:hAnsi="Arial" w:cs="Arial"/>
          <w:sz w:val="20"/>
          <w:szCs w:val="20"/>
          <w:lang w:val="es-ES"/>
        </w:rPr>
        <w:t>e refiere al conjunto de recursos naturales y servicios ecosistémicos que son esenciales para la vida y el desarrollo económico. Incluye elementos como el agua, el suelo, los bosques, la biodiversidad, los minerales y el aire limpio, así como los beneficios que estos proporcionan, como la regulación del clima, la polinización, el suministro de alimentos. Su conservación es clave para garantizar el bienestar humano y el equilibrio ambiental a largo plazo. (Banco Mundial, "La cambiante riqueza de las naciones 2021).</w:t>
      </w:r>
    </w:p>
    <w:p w14:paraId="2109F8F1" w14:textId="77777777" w:rsidR="00D31591" w:rsidRDefault="00D31591" w:rsidP="00D31591">
      <w:pPr>
        <w:pStyle w:val="Prrafodelista"/>
        <w:spacing w:after="240"/>
        <w:ind w:hanging="436"/>
        <w:jc w:val="both"/>
        <w:rPr>
          <w:rFonts w:ascii="Arial" w:hAnsi="Arial" w:cs="Arial"/>
          <w:sz w:val="20"/>
          <w:szCs w:val="20"/>
          <w:lang w:val="es-ES"/>
        </w:rPr>
      </w:pPr>
    </w:p>
    <w:p w14:paraId="169FF099" w14:textId="77777777" w:rsidR="00D31591" w:rsidRPr="00AB6E91" w:rsidRDefault="00D31591" w:rsidP="00A61E8C">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Carretera</w:t>
      </w:r>
      <w:r w:rsidRPr="00AB6E91">
        <w:rPr>
          <w:rFonts w:ascii="Arial" w:hAnsi="Arial" w:cs="Arial"/>
          <w:sz w:val="20"/>
          <w:szCs w:val="20"/>
          <w:lang w:val="es-ES"/>
        </w:rPr>
        <w:t>: Infraestructura del transporte cuya finalidad es permitir la circulación de vehículos terrestres automotores (carros, buses, camiones, motos, bicicletas, autobuses) en condiciones de continuidad en el espacio y en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10DDD628" w14:textId="77777777" w:rsidR="00D31591" w:rsidRPr="00AB6E91" w:rsidRDefault="00D31591" w:rsidP="00D31591">
      <w:pPr>
        <w:pStyle w:val="Prrafodelista"/>
        <w:spacing w:after="240"/>
        <w:jc w:val="both"/>
        <w:rPr>
          <w:rFonts w:ascii="Arial" w:hAnsi="Arial" w:cs="Arial"/>
          <w:b/>
          <w:bCs/>
          <w:sz w:val="20"/>
          <w:szCs w:val="20"/>
          <w:lang w:val="es-ES"/>
        </w:rPr>
      </w:pPr>
    </w:p>
    <w:p w14:paraId="296D7554" w14:textId="77777777" w:rsidR="00D31591" w:rsidRPr="00AB6E91" w:rsidRDefault="00D31591" w:rsidP="00A61E8C">
      <w:pPr>
        <w:pStyle w:val="Prrafodelista"/>
        <w:numPr>
          <w:ilvl w:val="1"/>
          <w:numId w:val="4"/>
        </w:numPr>
        <w:spacing w:after="240" w:line="240" w:lineRule="auto"/>
        <w:ind w:left="709"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Carreteras o Vías Primarias o Vías de Primer Orden: </w:t>
      </w:r>
      <w:r w:rsidRPr="00AB6E91">
        <w:rPr>
          <w:rFonts w:ascii="Arial" w:hAnsi="Arial" w:cs="Arial"/>
          <w:sz w:val="20"/>
          <w:szCs w:val="20"/>
          <w:lang w:val="es-ES"/>
        </w:rPr>
        <w:t>Troncales, transversales y</w:t>
      </w:r>
      <w:r w:rsidRPr="00AB6E91">
        <w:rPr>
          <w:rFonts w:ascii="Arial" w:hAnsi="Arial" w:cs="Arial"/>
          <w:strike/>
          <w:sz w:val="20"/>
          <w:szCs w:val="20"/>
          <w:lang w:val="es-ES"/>
        </w:rPr>
        <w:t xml:space="preserve"> </w:t>
      </w:r>
      <w:r w:rsidRPr="00AB6E91">
        <w:rPr>
          <w:rFonts w:ascii="Arial" w:hAnsi="Arial" w:cs="Arial"/>
          <w:sz w:val="20"/>
          <w:szCs w:val="20"/>
          <w:lang w:val="es-ES"/>
        </w:rPr>
        <w:t xml:space="preserve">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673AE537" w14:textId="77777777" w:rsidR="00D31591" w:rsidRPr="00AB6E91" w:rsidRDefault="00D31591" w:rsidP="00D31591">
      <w:pPr>
        <w:pStyle w:val="Prrafodelista"/>
        <w:spacing w:after="240"/>
        <w:contextualSpacing w:val="0"/>
        <w:jc w:val="both"/>
        <w:rPr>
          <w:rFonts w:ascii="Arial" w:hAnsi="Arial" w:cs="Arial"/>
          <w:b/>
          <w:bCs/>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r w:rsidRPr="00AB6E91">
        <w:rPr>
          <w:rFonts w:ascii="Arial" w:hAnsi="Arial" w:cs="Arial"/>
          <w:b/>
          <w:bCs/>
          <w:sz w:val="20"/>
          <w:szCs w:val="20"/>
          <w:lang w:val="es-ES"/>
        </w:rPr>
        <w:t>.</w:t>
      </w:r>
    </w:p>
    <w:p w14:paraId="597856AE" w14:textId="77777777" w:rsidR="00D31591" w:rsidRPr="00AB6E91" w:rsidRDefault="00D31591" w:rsidP="00D31591">
      <w:pPr>
        <w:pStyle w:val="Prrafodelista"/>
        <w:spacing w:after="240"/>
        <w:contextualSpacing w:val="0"/>
        <w:jc w:val="both"/>
        <w:rPr>
          <w:rFonts w:ascii="Arial" w:hAnsi="Arial" w:cs="Arial"/>
          <w:b/>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78A23A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Carreteras o Vías Secundarias o Vías de Segundo Orden: </w:t>
      </w:r>
      <w:r w:rsidRPr="00AB6E91">
        <w:rPr>
          <w:rFonts w:ascii="Arial" w:hAnsi="Arial" w:cs="Arial"/>
          <w:sz w:val="20"/>
          <w:szCs w:val="20"/>
          <w:lang w:val="es-ES"/>
        </w:rPr>
        <w:t>Vías que unen las cabeceras municipales entre sí y/o que provienen de una cabecera municipal y conectan con una Carretera Primaria. Las carreteras consideradas como secundarias pueden funcionar pavimentadas o en afirmado.</w:t>
      </w:r>
    </w:p>
    <w:p w14:paraId="02994989" w14:textId="77777777" w:rsidR="00D31591" w:rsidRPr="00AB6E91" w:rsidRDefault="00D31591" w:rsidP="00D31591">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p>
    <w:p w14:paraId="4DA6AD5D" w14:textId="77777777" w:rsidR="00D31591" w:rsidRPr="00AB6E91" w:rsidRDefault="00D31591" w:rsidP="00D31591">
      <w:pPr>
        <w:pStyle w:val="Prrafodelista"/>
        <w:spacing w:after="240"/>
        <w:ind w:left="851"/>
        <w:jc w:val="both"/>
        <w:rPr>
          <w:rFonts w:ascii="Arial" w:hAnsi="Arial" w:cs="Arial"/>
          <w:b/>
          <w:bCs/>
          <w:sz w:val="20"/>
          <w:szCs w:val="20"/>
          <w:lang w:val="es-ES"/>
        </w:rPr>
      </w:pPr>
    </w:p>
    <w:p w14:paraId="0E55A328" w14:textId="77777777" w:rsidR="00D31591" w:rsidRPr="00AB6E91" w:rsidRDefault="00D31591" w:rsidP="00D31591">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o vías secundarias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0660DBE6" w14:textId="77777777" w:rsidR="00D31591" w:rsidRPr="00AB6E91" w:rsidRDefault="00D31591" w:rsidP="00D31591">
      <w:pPr>
        <w:pStyle w:val="Prrafodelista"/>
        <w:autoSpaceDE w:val="0"/>
        <w:autoSpaceDN w:val="0"/>
        <w:adjustRightInd w:val="0"/>
        <w:spacing w:before="120" w:after="240"/>
        <w:ind w:left="851"/>
        <w:jc w:val="both"/>
        <w:rPr>
          <w:rFonts w:ascii="Arial" w:hAnsi="Arial" w:cs="Arial"/>
          <w:sz w:val="20"/>
          <w:szCs w:val="20"/>
          <w:lang w:val="es-ES"/>
        </w:rPr>
      </w:pPr>
    </w:p>
    <w:p w14:paraId="4CE0BA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50DD8B40">
        <w:rPr>
          <w:rFonts w:ascii="Arial" w:hAnsi="Arial" w:cs="Arial"/>
          <w:b/>
          <w:bCs/>
          <w:sz w:val="20"/>
          <w:szCs w:val="20"/>
          <w:lang w:val="es-ES"/>
        </w:rPr>
        <w:t>Carreteras o Vías Terciarias o Vías de Tercer Orden: V</w:t>
      </w:r>
      <w:r w:rsidRPr="50DD8B40">
        <w:rPr>
          <w:rFonts w:ascii="Arial" w:hAnsi="Arial" w:cs="Arial"/>
          <w:sz w:val="20"/>
          <w:szCs w:val="20"/>
          <w:lang w:val="es-ES"/>
        </w:rPr>
        <w:t xml:space="preserve">ías de acceso que unen las cabeceras municipales con sus veredas o unen veredas entre sí. Las carreteras consideradas como terciarias funcionan en general en afirmado. </w:t>
      </w:r>
    </w:p>
    <w:p w14:paraId="644D9694" w14:textId="77777777" w:rsidR="00D31591" w:rsidRPr="00AB6E91" w:rsidRDefault="00D31591" w:rsidP="00D31591">
      <w:pPr>
        <w:ind w:left="786"/>
        <w:jc w:val="both"/>
        <w:rPr>
          <w:rFonts w:ascii="Arial" w:hAnsi="Arial" w:cs="Arial"/>
          <w:sz w:val="20"/>
          <w:szCs w:val="20"/>
          <w:lang w:val="es-ES" w:eastAsia="es-ES"/>
        </w:rPr>
      </w:pPr>
      <w:r w:rsidRPr="00AB6E91">
        <w:rPr>
          <w:rFonts w:ascii="Arial" w:hAnsi="Arial" w:cs="Arial"/>
          <w:b/>
          <w:bCs/>
          <w:sz w:val="20"/>
          <w:szCs w:val="20"/>
          <w:lang w:val="es-ES" w:eastAsia="es-ES"/>
        </w:rPr>
        <w:t>Nota 1</w:t>
      </w:r>
      <w:r w:rsidRPr="00AB6E91">
        <w:rPr>
          <w:rFonts w:ascii="Arial" w:hAnsi="Arial" w:cs="Arial"/>
          <w:sz w:val="20"/>
          <w:szCs w:val="20"/>
          <w:lang w:val="es-ES" w:eastAsia="es-ES"/>
        </w:rPr>
        <w:t xml:space="preserve">: Serán vías de tercer orden y de carácter nacional aquellas cuya función es permitir la comunicación entre dos o más veredas de un municipio o con una vía de segundo orden, su volumen de tránsito sea inferior a 150 vehículos por día, cuando las mismas estén construidas en calzada sencilla con ancho menor o igual a seis metros y la población servida en cabecera municipal sea inferior a 15.000 habitantes. Las demás especificaciones geométricas corresponden a las de carreteras terciarias del Manual de Diseño Geométrico de 2008 de INVIAS o el que se encuentre vigente. </w:t>
      </w:r>
    </w:p>
    <w:p w14:paraId="0F968529" w14:textId="77777777" w:rsidR="00D31591" w:rsidRPr="00AB6E91" w:rsidRDefault="00D31591" w:rsidP="00D31591">
      <w:pPr>
        <w:ind w:left="708"/>
        <w:jc w:val="both"/>
        <w:rPr>
          <w:rFonts w:ascii="Arial" w:hAnsi="Arial" w:cs="Arial"/>
          <w:sz w:val="20"/>
          <w:szCs w:val="20"/>
          <w:lang w:val="es-ES" w:eastAsia="es-ES"/>
        </w:rPr>
      </w:pPr>
    </w:p>
    <w:p w14:paraId="1C7F1D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Carril: </w:t>
      </w:r>
      <w:r w:rsidRPr="00AB6E91">
        <w:rPr>
          <w:rFonts w:ascii="Arial" w:hAnsi="Arial" w:cs="Arial"/>
          <w:sz w:val="20"/>
          <w:szCs w:val="20"/>
          <w:lang w:val="es-ES"/>
        </w:rPr>
        <w:t>Franja longitudinal de una calzada con ancho suficiente para la circulación segura y confortable de una sola fila de vehículos terrestres automotores</w:t>
      </w:r>
      <w:r w:rsidRPr="00AB6E91">
        <w:rPr>
          <w:rFonts w:ascii="Arial" w:hAnsi="Arial" w:cs="Arial"/>
          <w:b/>
          <w:bCs/>
          <w:sz w:val="20"/>
          <w:szCs w:val="20"/>
          <w:lang w:val="es-ES"/>
        </w:rPr>
        <w:t>.</w:t>
      </w:r>
    </w:p>
    <w:p w14:paraId="53A5673A"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Cerramiento: </w:t>
      </w:r>
      <w:r w:rsidRPr="00AB6E91">
        <w:rPr>
          <w:rFonts w:ascii="Arial" w:hAnsi="Arial" w:cs="Arial"/>
          <w:sz w:val="20"/>
          <w:szCs w:val="20"/>
          <w:lang w:val="es-ES"/>
        </w:rPr>
        <w:t>Se refiere a la acción o proceso de cerrar o rodear un área con algún tipo de barrera física, de manera permanente o transitoria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que podrá construirse en materiales como muros, vallas, rejas, cercas vivas o cercas muertas, entre otros. </w:t>
      </w:r>
    </w:p>
    <w:p w14:paraId="0B760E6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Ciclorruta: </w:t>
      </w:r>
      <w:r w:rsidRPr="00AB6E91">
        <w:rPr>
          <w:rFonts w:ascii="Arial" w:hAnsi="Arial" w:cs="Arial"/>
          <w:sz w:val="20"/>
          <w:szCs w:val="20"/>
          <w:lang w:val="es-ES"/>
        </w:rPr>
        <w:t>Calzada destinada de manera permanente a la circulación de bicicletas, ubicada en el andén, el separador o segregada de la calzada vehicular o en otros lugares autorizados, debidamente señalizada y delimitada</w:t>
      </w:r>
      <w:r w:rsidRPr="00AB6E91">
        <w:rPr>
          <w:rFonts w:ascii="Arial" w:hAnsi="Arial" w:cs="Arial"/>
          <w:b/>
          <w:bCs/>
          <w:sz w:val="20"/>
          <w:szCs w:val="20"/>
          <w:lang w:val="es-ES"/>
        </w:rPr>
        <w:t>.</w:t>
      </w:r>
    </w:p>
    <w:p w14:paraId="4B13B30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Ciclovía: </w:t>
      </w:r>
      <w:r w:rsidRPr="00AB6E91">
        <w:rPr>
          <w:rFonts w:ascii="Arial" w:hAnsi="Arial" w:cs="Arial"/>
          <w:sz w:val="20"/>
          <w:szCs w:val="20"/>
          <w:lang w:val="es-ES"/>
        </w:rPr>
        <w:t>Vía o sección de calzada destinada ocasionalmente para el tránsito de bicicletas, triciclos y peatones.</w:t>
      </w:r>
    </w:p>
    <w:p w14:paraId="4DC7E81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proofErr w:type="spellStart"/>
      <w:r w:rsidRPr="00AB6E91">
        <w:rPr>
          <w:rFonts w:ascii="Arial" w:hAnsi="Arial" w:cs="Arial"/>
          <w:b/>
          <w:bCs/>
          <w:sz w:val="20"/>
          <w:szCs w:val="20"/>
          <w:lang w:val="es-ES"/>
        </w:rPr>
        <w:t>Ciclopista</w:t>
      </w:r>
      <w:proofErr w:type="spellEnd"/>
      <w:r w:rsidRPr="00AB6E91">
        <w:rPr>
          <w:rFonts w:ascii="Arial" w:hAnsi="Arial" w:cs="Arial"/>
          <w:b/>
          <w:bCs/>
          <w:sz w:val="20"/>
          <w:szCs w:val="20"/>
          <w:lang w:val="es-ES"/>
        </w:rPr>
        <w:t>: E</w:t>
      </w:r>
      <w:r w:rsidRPr="00AB6E91">
        <w:rPr>
          <w:rFonts w:ascii="Arial" w:hAnsi="Arial" w:cs="Arial"/>
          <w:sz w:val="20"/>
          <w:szCs w:val="20"/>
          <w:lang w:val="es-ES"/>
        </w:rPr>
        <w:t xml:space="preserve">s el sistema de transporte exclusivo en bicicleta, que utiliza los carriles destinados para tal fin en la malla vial arterial y el espacio complementario destinado a parqueo, transbordos y mantenimiento. </w:t>
      </w:r>
    </w:p>
    <w:p w14:paraId="091E837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Concreto Asfáltico: </w:t>
      </w:r>
      <w:r w:rsidRPr="00AB6E91">
        <w:rPr>
          <w:rFonts w:ascii="Arial" w:hAnsi="Arial" w:cs="Arial"/>
          <w:sz w:val="20"/>
          <w:szCs w:val="20"/>
          <w:lang w:val="es-ES"/>
        </w:rPr>
        <w:t>Material resultante de la mezcla de cemento asfáltico convencional y/o modificado y agregados pétreos.</w:t>
      </w:r>
    </w:p>
    <w:p w14:paraId="72A5EA9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Estructural: </w:t>
      </w:r>
      <w:r w:rsidRPr="00AB6E91">
        <w:rPr>
          <w:rFonts w:ascii="Arial" w:hAnsi="Arial" w:cs="Arial"/>
          <w:sz w:val="20"/>
          <w:szCs w:val="20"/>
          <w:lang w:val="es-ES"/>
        </w:rPr>
        <w:t xml:space="preserve">Todo concreto usado con fines estructurales. </w:t>
      </w:r>
    </w:p>
    <w:p w14:paraId="6225301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Hidráulico: </w:t>
      </w:r>
      <w:r w:rsidRPr="00AB6E91">
        <w:rPr>
          <w:rFonts w:ascii="Arial" w:hAnsi="Arial" w:cs="Arial"/>
          <w:sz w:val="20"/>
          <w:szCs w:val="20"/>
          <w:lang w:val="es-ES"/>
        </w:rPr>
        <w:t>Material resultante de la mezcla de cemento portland, agua y agregados pétreos.</w:t>
      </w:r>
    </w:p>
    <w:p w14:paraId="47B3CE9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Concreto Hidráulico Reforzado: </w:t>
      </w:r>
      <w:r w:rsidRPr="096DB603">
        <w:rPr>
          <w:rFonts w:ascii="Arial" w:hAnsi="Arial" w:cs="Arial"/>
          <w:sz w:val="20"/>
          <w:szCs w:val="20"/>
          <w:lang w:val="es-ES"/>
        </w:rPr>
        <w:t xml:space="preserve">Material resultante de la mezcla de cemento portland, agua, agregados pétreos y/o aditivos y acero de refuerzo. </w:t>
      </w:r>
    </w:p>
    <w:p w14:paraId="5809023E" w14:textId="77777777" w:rsidR="00D315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Conectividad Ecológica:</w:t>
      </w:r>
      <w:r w:rsidRPr="096DB603">
        <w:rPr>
          <w:rFonts w:ascii="Arial" w:hAnsi="Arial" w:cs="Arial"/>
          <w:sz w:val="20"/>
          <w:szCs w:val="20"/>
          <w:lang w:val="es-ES"/>
        </w:rPr>
        <w:t xml:space="preserve"> Es la interconexión entre hábitats naturales que permite el movimiento de especies, la dispersión de semillas y el flujo de energía y nutrientes entre ecosistemas. La conectividad se mantiene mediante corredores biológicos y paisajes funcionales, siendo clave para proteger la biodiversidad y contrarrestar los efectos de la fragmentación de hábitats. (Informe sobre Corredores Biológicos (2021). UICN - Conectividad y Conservación de la Biodiversidad).</w:t>
      </w:r>
    </w:p>
    <w:p w14:paraId="6CA7F5BD" w14:textId="77777777" w:rsidR="00D315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Conservación: </w:t>
      </w:r>
      <w:r w:rsidRPr="096DB603">
        <w:rPr>
          <w:rFonts w:ascii="Arial" w:hAnsi="Arial" w:cs="Arial"/>
          <w:sz w:val="20"/>
          <w:szCs w:val="20"/>
          <w:lang w:val="es-ES"/>
        </w:rPr>
        <w:t>Conjunto de actividades que se ejecutan sobre una infraestructura vial y/o del espacio público asociado a la infraestructura de transporte y/o edificación no residencial orientadas a preservar las estructuras, para que ofrezcan condiciones de uso aceptable ya sea que se cumpla en el período de vida útil o a ampliar un nuevo período, empleando los tratamientos necesarios con el fin de retardar su deterioro. Incluye las actividades de mantenimiento rutinario, periódico, preventivo, correctivo, rehabilitación o reconstrucción.</w:t>
      </w:r>
    </w:p>
    <w:p w14:paraId="028B3F1D"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Construcción:</w:t>
      </w:r>
      <w:r w:rsidRPr="096DB603">
        <w:rPr>
          <w:rFonts w:ascii="Arial" w:hAnsi="Arial" w:cs="Arial"/>
          <w:sz w:val="20"/>
          <w:szCs w:val="20"/>
          <w:lang w:val="es-ES"/>
        </w:rPr>
        <w:t xml:space="preserve"> Son aquellas obras nuevas que incluyen el levantamiento o armado de algún tipo de infraestructura de transporte.</w:t>
      </w:r>
      <w:r w:rsidRPr="096DB603">
        <w:rPr>
          <w:rFonts w:ascii="Arial" w:hAnsi="Arial" w:cs="Arial"/>
          <w:b/>
          <w:bCs/>
          <w:sz w:val="20"/>
          <w:szCs w:val="20"/>
          <w:lang w:val="es-ES"/>
        </w:rPr>
        <w:t xml:space="preserve"> </w:t>
      </w:r>
      <w:r w:rsidRPr="096DB603">
        <w:rPr>
          <w:rFonts w:ascii="Arial" w:hAnsi="Arial" w:cs="Arial"/>
          <w:sz w:val="20"/>
          <w:szCs w:val="20"/>
          <w:lang w:val="es-ES"/>
        </w:rPr>
        <w:t xml:space="preserve">Pueden comprender el conjunto o actividades, tales como: estudios y diseños, desmonte y limpieza, explanación, obras de drenaje, afirmado, subbase, base y capa de rodadura, tratamientos superficiales o riegos, señalización vertical u horizontal, entre otras.  </w:t>
      </w:r>
    </w:p>
    <w:p w14:paraId="3300DAEE" w14:textId="77777777" w:rsidR="00D31591" w:rsidRDefault="00D31591" w:rsidP="00A61E8C">
      <w:pPr>
        <w:pStyle w:val="Invias-VietaNumerada"/>
        <w:numPr>
          <w:ilvl w:val="1"/>
          <w:numId w:val="4"/>
        </w:numPr>
        <w:spacing w:before="120" w:after="240"/>
        <w:ind w:left="851" w:hanging="567"/>
        <w:rPr>
          <w:rFonts w:ascii="Arial" w:hAnsi="Arial" w:cs="Arial"/>
          <w:sz w:val="20"/>
          <w:szCs w:val="20"/>
        </w:rPr>
      </w:pPr>
      <w:proofErr w:type="spellStart"/>
      <w:r w:rsidRPr="096DB603">
        <w:rPr>
          <w:rFonts w:asciiTheme="minorHAnsi" w:eastAsiaTheme="minorEastAsia" w:hAnsiTheme="minorHAnsi" w:cstheme="minorBidi"/>
          <w:b/>
          <w:bCs/>
          <w:sz w:val="20"/>
          <w:szCs w:val="20"/>
        </w:rPr>
        <w:t>Criterios</w:t>
      </w:r>
      <w:proofErr w:type="spellEnd"/>
      <w:r w:rsidRPr="096DB603">
        <w:rPr>
          <w:rFonts w:asciiTheme="minorHAnsi" w:eastAsiaTheme="minorEastAsia" w:hAnsiTheme="minorHAnsi" w:cstheme="minorBidi"/>
          <w:b/>
          <w:bCs/>
          <w:sz w:val="20"/>
          <w:szCs w:val="20"/>
        </w:rPr>
        <w:t xml:space="preserve"> de </w:t>
      </w:r>
      <w:proofErr w:type="spellStart"/>
      <w:r w:rsidRPr="096DB603">
        <w:rPr>
          <w:rFonts w:asciiTheme="minorHAnsi" w:eastAsiaTheme="minorEastAsia" w:hAnsiTheme="minorHAnsi" w:cstheme="minorBidi"/>
          <w:b/>
          <w:bCs/>
          <w:sz w:val="20"/>
          <w:szCs w:val="20"/>
        </w:rPr>
        <w:t>Sostenibilidad</w:t>
      </w:r>
      <w:proofErr w:type="spellEnd"/>
      <w:r w:rsidRPr="096DB603">
        <w:rPr>
          <w:rFonts w:asciiTheme="minorHAnsi" w:eastAsiaTheme="minorEastAsia" w:hAnsiTheme="minorHAnsi" w:cstheme="minorBidi"/>
          <w:b/>
          <w:bCs/>
          <w:sz w:val="20"/>
          <w:szCs w:val="20"/>
        </w:rPr>
        <w:t xml:space="preserve"> Ambiental: </w:t>
      </w:r>
      <w:proofErr w:type="spellStart"/>
      <w:r w:rsidRPr="096DB603">
        <w:rPr>
          <w:rFonts w:asciiTheme="minorHAnsi" w:eastAsiaTheme="minorEastAsia" w:hAnsiTheme="minorHAnsi" w:cstheme="minorBidi"/>
          <w:sz w:val="20"/>
          <w:szCs w:val="20"/>
        </w:rPr>
        <w:t>Criterios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procuran</w:t>
      </w:r>
      <w:proofErr w:type="spellEnd"/>
      <w:r w:rsidRPr="096DB603">
        <w:rPr>
          <w:rFonts w:asciiTheme="minorHAnsi" w:eastAsiaTheme="minorEastAsia" w:hAnsiTheme="minorHAnsi" w:cstheme="minorBidi"/>
          <w:sz w:val="20"/>
          <w:szCs w:val="20"/>
        </w:rPr>
        <w:t xml:space="preserve"> la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bienes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obras</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servicios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el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menor</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posible</w:t>
      </w:r>
      <w:proofErr w:type="spellEnd"/>
      <w:r w:rsidRPr="096DB603">
        <w:rPr>
          <w:rFonts w:asciiTheme="minorHAnsi" w:eastAsiaTheme="minorEastAsia" w:hAnsiTheme="minorHAnsi" w:cstheme="minorBidi"/>
          <w:sz w:val="20"/>
          <w:szCs w:val="20"/>
        </w:rPr>
        <w:t xml:space="preserve"> a lo largo de </w:t>
      </w:r>
      <w:proofErr w:type="spellStart"/>
      <w:r w:rsidRPr="096DB603">
        <w:rPr>
          <w:rFonts w:asciiTheme="minorHAnsi" w:eastAsiaTheme="minorEastAsia" w:hAnsiTheme="minorHAnsi" w:cstheme="minorBidi"/>
          <w:sz w:val="20"/>
          <w:szCs w:val="20"/>
        </w:rPr>
        <w:t>todo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Ciclo</w:t>
      </w:r>
      <w:proofErr w:type="spellEnd"/>
      <w:r w:rsidRPr="096DB603">
        <w:rPr>
          <w:rFonts w:asciiTheme="minorHAnsi" w:eastAsiaTheme="minorEastAsia" w:hAnsiTheme="minorHAnsi" w:cstheme="minorBidi"/>
          <w:sz w:val="20"/>
          <w:szCs w:val="20"/>
        </w:rPr>
        <w:t xml:space="preserve"> de Vida, o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un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positivo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mediante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proceso</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producción</w:t>
      </w:r>
      <w:proofErr w:type="spellEnd"/>
      <w:r w:rsidRPr="096DB603">
        <w:rPr>
          <w:rFonts w:asciiTheme="minorHAnsi" w:eastAsiaTheme="minorEastAsia" w:hAnsiTheme="minorHAnsi" w:cstheme="minorBidi"/>
          <w:sz w:val="20"/>
          <w:szCs w:val="20"/>
        </w:rPr>
        <w:t xml:space="preserve">. (Guía de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pública</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sostenible</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socialmente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responsable</w:t>
      </w:r>
      <w:proofErr w:type="spellEnd"/>
      <w:r w:rsidRPr="096DB603">
        <w:rPr>
          <w:rFonts w:asciiTheme="minorHAnsi" w:eastAsiaTheme="minorEastAsia" w:hAnsiTheme="minorHAnsi" w:cstheme="minorBidi"/>
          <w:sz w:val="20"/>
          <w:szCs w:val="20"/>
        </w:rPr>
        <w:t xml:space="preserve"> - CCE)</w:t>
      </w:r>
    </w:p>
    <w:p w14:paraId="42DBBA6C"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716E4EFB">
        <w:rPr>
          <w:rFonts w:ascii="Arial" w:hAnsi="Arial" w:cs="Arial"/>
          <w:b/>
          <w:bCs/>
          <w:sz w:val="20"/>
          <w:szCs w:val="20"/>
          <w:lang w:val="es-ES"/>
        </w:rPr>
        <w:t xml:space="preserve">Cuenca Hídrica: </w:t>
      </w:r>
      <w:r w:rsidRPr="716E4EFB">
        <w:rPr>
          <w:rFonts w:ascii="Arial" w:hAnsi="Arial" w:cs="Arial"/>
          <w:sz w:val="20"/>
          <w:szCs w:val="20"/>
          <w:lang w:val="es-ES"/>
        </w:rPr>
        <w:t>Entiéndase por cuenca u hoya hidrográfica el área de aguas superficiales o subterráneas, que vierten a una red natural con uno o varios cauces naturales, de caudal continuo o intermitente, que confluyen en un curso mayor que, a su vez, puede desembocar en un río principal, en un depósito natural de aguas, en un pantano o directamente en el mar. (artículo 1 – decreto 1729 de 2002)</w:t>
      </w:r>
    </w:p>
    <w:p w14:paraId="028BA98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Cuneta</w:t>
      </w:r>
      <w:r w:rsidRPr="00AB6E91">
        <w:rPr>
          <w:rFonts w:ascii="Arial" w:hAnsi="Arial" w:cs="Arial"/>
          <w:sz w:val="20"/>
          <w:szCs w:val="20"/>
          <w:lang w:val="es-ES"/>
        </w:rPr>
        <w:t xml:space="preserve">. Zanja o conducto construido al borde de una vía para recoger y evacuar las aguas superficiales. Puede ser revestidas o no, construidas paralelamente a las bermas, destinadas a facilitar el drenaje superficial longitudinal de la carretera. Su geometría puede variar según las condiciones de la vía y del área que drenan. </w:t>
      </w:r>
    </w:p>
    <w:p w14:paraId="42F3C09D" w14:textId="77777777" w:rsidR="00D31591" w:rsidRDefault="00D31591" w:rsidP="00A61E8C">
      <w:pPr>
        <w:pStyle w:val="Invias-VietaNumerada"/>
        <w:numPr>
          <w:ilvl w:val="1"/>
          <w:numId w:val="4"/>
        </w:numPr>
        <w:spacing w:before="120" w:after="240"/>
        <w:ind w:left="851" w:hanging="567"/>
        <w:rPr>
          <w:lang w:val="es-ES"/>
        </w:rPr>
      </w:pPr>
      <w:r w:rsidRPr="096DB603">
        <w:rPr>
          <w:rFonts w:ascii="Arial" w:hAnsi="Arial" w:cs="Arial"/>
          <w:b/>
          <w:bCs/>
          <w:sz w:val="20"/>
          <w:szCs w:val="20"/>
          <w:lang w:val="es-ES"/>
        </w:rPr>
        <w:t>C</w:t>
      </w:r>
      <w:r w:rsidRPr="096DB603">
        <w:rPr>
          <w:rFonts w:asciiTheme="minorHAnsi" w:eastAsiaTheme="minorEastAsia" w:hAnsiTheme="minorHAnsi" w:cstheme="minorBidi"/>
          <w:b/>
          <w:bCs/>
          <w:sz w:val="20"/>
          <w:szCs w:val="20"/>
          <w:lang w:val="es-ES"/>
        </w:rPr>
        <w:t>uerpos de agua: S</w:t>
      </w:r>
      <w:r w:rsidRPr="096DB603">
        <w:rPr>
          <w:rFonts w:asciiTheme="minorHAnsi" w:eastAsiaTheme="minorEastAsia" w:hAnsiTheme="minorHAnsi" w:cstheme="minorBidi"/>
          <w:sz w:val="20"/>
          <w:szCs w:val="20"/>
          <w:lang w:val="es-ES"/>
        </w:rPr>
        <w:t xml:space="preserve">istema de origen natural o artificial localizado, sobre la superficie terrestre, conformado por elementos físicos-bióticos y masas o volúmenes de agua, contenidas o en movimiento. </w:t>
      </w:r>
    </w:p>
    <w:p w14:paraId="1C312AB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Demolición: </w:t>
      </w:r>
      <w:r w:rsidRPr="00AB6E91">
        <w:rPr>
          <w:rFonts w:ascii="Arial" w:hAnsi="Arial" w:cs="Arial"/>
          <w:sz w:val="20"/>
          <w:szCs w:val="20"/>
          <w:lang w:val="es-ES"/>
        </w:rPr>
        <w:t>Autorización para derribar total o parcialmente una o varias edificaciones existentes en uno o varios predios y deberá concederse de manera simultánea con cualquiera otra modalidad de licencia de construcción.  </w:t>
      </w:r>
    </w:p>
    <w:p w14:paraId="253FA91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164764BA"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4BEFE6F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Deprimido: </w:t>
      </w:r>
      <w:r w:rsidRPr="00AB6E91">
        <w:rPr>
          <w:rFonts w:ascii="Arial" w:hAnsi="Arial" w:cs="Arial"/>
          <w:sz w:val="20"/>
          <w:szCs w:val="20"/>
          <w:lang w:val="es-ES"/>
        </w:rPr>
        <w:t>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4D7CA92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Desvío (o cambio de agujas, en vías férreas</w:t>
      </w:r>
      <w:r w:rsidRPr="00AB6E91">
        <w:rPr>
          <w:rFonts w:ascii="Arial" w:hAnsi="Arial" w:cs="Arial"/>
          <w:sz w:val="20"/>
          <w:szCs w:val="20"/>
          <w:lang w:val="es-ES"/>
        </w:rPr>
        <w:t>): Aparato de vía que permite el desdoblamiento de los rieles de una vía mediante el desplazamiento de unas piezas móviles llamadas agujas y que asegura la continuidad de cada uno de los itinerarios divergentes. Comprende: las agujas y las contra agujas.</w:t>
      </w:r>
    </w:p>
    <w:p w14:paraId="42726768"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Bifurcación de una línea ferroviaria en un ramal principal y otro desviado. </w:t>
      </w:r>
    </w:p>
    <w:p w14:paraId="39F5CEA2"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Aparato de vía que permite materializar la bifurcación de una vía en dos o más, de forma que los ejes de </w:t>
      </w:r>
      <w:proofErr w:type="gramStart"/>
      <w:r w:rsidRPr="00AB6E91">
        <w:rPr>
          <w:rFonts w:ascii="Arial" w:hAnsi="Arial" w:cs="Arial"/>
          <w:sz w:val="20"/>
          <w:szCs w:val="20"/>
          <w:lang w:val="es-ES"/>
        </w:rPr>
        <w:t>las mismas</w:t>
      </w:r>
      <w:proofErr w:type="gramEnd"/>
      <w:r w:rsidRPr="00AB6E91">
        <w:rPr>
          <w:rFonts w:ascii="Arial" w:hAnsi="Arial" w:cs="Arial"/>
          <w:sz w:val="20"/>
          <w:szCs w:val="20"/>
          <w:lang w:val="es-ES"/>
        </w:rPr>
        <w:t xml:space="preserve"> sean tangentes en un punto; consta de cambio, rieles de unión y cruzamiento simple. Parte II: Definición de Aspectos Técnicos de Mantenimiento y Seguridad Ferroviaria 90 </w:t>
      </w:r>
    </w:p>
    <w:p w14:paraId="2604EC21" w14:textId="77777777" w:rsidR="00D31591" w:rsidRPr="00AB6E91" w:rsidRDefault="00D31591" w:rsidP="00A61E8C">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Aparato de vía que permite encauzar el tráfico en un sentido determinado. Consta de: cambio, cruzamiento “agudo” y vías (rieles) intermedias</w:t>
      </w:r>
    </w:p>
    <w:p w14:paraId="25E3683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Desastre: </w:t>
      </w:r>
      <w:r w:rsidRPr="00AB6E91">
        <w:rPr>
          <w:rFonts w:ascii="Arial" w:hAnsi="Arial" w:cs="Arial"/>
          <w:sz w:val="20"/>
          <w:szCs w:val="20"/>
          <w:lang w:val="es-ES"/>
        </w:rPr>
        <w:t xml:space="preserve">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 </w:t>
      </w:r>
    </w:p>
    <w:p w14:paraId="2021984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 de Corte de Succión (</w:t>
      </w:r>
      <w:proofErr w:type="spellStart"/>
      <w:r w:rsidRPr="00AB6E91">
        <w:rPr>
          <w:rFonts w:ascii="Arial" w:hAnsi="Arial" w:cs="Arial"/>
          <w:b/>
          <w:bCs/>
          <w:sz w:val="20"/>
          <w:szCs w:val="20"/>
          <w:lang w:val="es-ES"/>
        </w:rPr>
        <w:t>Cutter</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 xml:space="preserve"> - CSD</w:t>
      </w:r>
      <w:r w:rsidRPr="00AB6E91">
        <w:rPr>
          <w:rFonts w:ascii="Arial" w:hAnsi="Arial" w:cs="Arial"/>
          <w:sz w:val="20"/>
          <w:szCs w:val="20"/>
          <w:lang w:val="es-ES"/>
        </w:rPr>
        <w:t>):  Embarcación o artefacto naval que draga mediante la acción de una cabeza de corte que rompe o disgrega el suelo o lecho que succiona los sedimentos o el suelo mediante la acción de una bomba y lo transporta a la zona de disposición por tubería.</w:t>
      </w:r>
    </w:p>
    <w:p w14:paraId="43DB287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Draga de Arrastre de Succión con Tolva (TSHD – </w:t>
      </w:r>
      <w:proofErr w:type="spellStart"/>
      <w:r w:rsidRPr="00AB6E91">
        <w:rPr>
          <w:rFonts w:ascii="Arial" w:hAnsi="Arial" w:cs="Arial"/>
          <w:b/>
          <w:bCs/>
          <w:sz w:val="20"/>
          <w:szCs w:val="20"/>
          <w:lang w:val="es-ES"/>
        </w:rPr>
        <w:t>Trailing</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Hopper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w:t>
      </w:r>
      <w:r w:rsidRPr="00AB6E91">
        <w:rPr>
          <w:rFonts w:ascii="Arial" w:hAnsi="Arial" w:cs="Arial"/>
          <w:sz w:val="20"/>
          <w:szCs w:val="20"/>
          <w:lang w:val="es-ES"/>
        </w:rPr>
        <w:t xml:space="preserve"> Embarcación autopropulsada y capaz de transportar cierta cantidad de sólidos en una tolva, los cuales son aspirados del fondo del cuerpo de agua por un tubo dotado con un cabezal de succión.</w:t>
      </w:r>
    </w:p>
    <w:p w14:paraId="49AC4D2C"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Draga Mecánica: </w:t>
      </w:r>
      <w:r w:rsidRPr="00AB6E91">
        <w:rPr>
          <w:rFonts w:ascii="Arial" w:hAnsi="Arial" w:cs="Arial"/>
          <w:sz w:val="20"/>
          <w:szCs w:val="20"/>
          <w:lang w:val="es-ES"/>
        </w:rPr>
        <w:t xml:space="preserve">Embarcación o artefacto naval que utiliza exclusivamente medios mecánicos para la excavación y extracción del material. Se pueden clasificar en: </w:t>
      </w:r>
      <w:proofErr w:type="spellStart"/>
      <w:r w:rsidRPr="00AB6E91">
        <w:rPr>
          <w:rFonts w:ascii="Arial" w:hAnsi="Arial" w:cs="Arial"/>
          <w:sz w:val="20"/>
          <w:szCs w:val="20"/>
          <w:lang w:val="es-ES"/>
        </w:rPr>
        <w:t>Dragalinas</w:t>
      </w:r>
      <w:proofErr w:type="spellEnd"/>
      <w:r w:rsidRPr="00AB6E91">
        <w:rPr>
          <w:rFonts w:ascii="Arial" w:hAnsi="Arial" w:cs="Arial"/>
          <w:sz w:val="20"/>
          <w:szCs w:val="20"/>
          <w:lang w:val="es-ES"/>
        </w:rPr>
        <w:t>, Dragas de Cuchara Almeja, Dragas de Pala (</w:t>
      </w:r>
      <w:proofErr w:type="spellStart"/>
      <w:r w:rsidRPr="00AB6E91">
        <w:rPr>
          <w:rFonts w:ascii="Arial" w:hAnsi="Arial" w:cs="Arial"/>
          <w:sz w:val="20"/>
          <w:szCs w:val="20"/>
          <w:lang w:val="es-ES"/>
        </w:rPr>
        <w:t>Dipper</w:t>
      </w:r>
      <w:proofErr w:type="spellEnd"/>
      <w:r w:rsidRPr="00AB6E91">
        <w:rPr>
          <w:rFonts w:ascii="Arial" w:hAnsi="Arial" w:cs="Arial"/>
          <w:sz w:val="20"/>
          <w:szCs w:val="20"/>
          <w:lang w:val="es-ES"/>
        </w:rPr>
        <w:t>) y Dragas de Rosario de Cangilones.</w:t>
      </w:r>
      <w:r w:rsidRPr="00AB6E91">
        <w:rPr>
          <w:rFonts w:ascii="Arial" w:hAnsi="Arial" w:cs="Arial"/>
          <w:b/>
          <w:bCs/>
          <w:sz w:val="20"/>
          <w:szCs w:val="20"/>
          <w:lang w:val="es-ES"/>
        </w:rPr>
        <w:t xml:space="preserve"> </w:t>
      </w:r>
    </w:p>
    <w:p w14:paraId="7219790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Draga Hidráulica:</w:t>
      </w:r>
      <w:r w:rsidRPr="00AB6E91">
        <w:rPr>
          <w:rFonts w:ascii="Arial" w:hAnsi="Arial" w:cs="Arial"/>
          <w:sz w:val="20"/>
          <w:szCs w:val="20"/>
          <w:lang w:val="es-ES"/>
        </w:rPr>
        <w:t xml:space="preserve"> Equipo que hace parte de una embarcación, que se utiliza para excavar material debajo del nivel del agua, y luego elevarlo hasta la superficie, mediante la succión de una mezcla de arena, lodos, rocas o sedimentos y agua a través de una bomba de dragado. </w:t>
      </w:r>
    </w:p>
    <w:p w14:paraId="564619C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Dragado Hidráulico: </w:t>
      </w:r>
      <w:r w:rsidRPr="00AB6E91">
        <w:rPr>
          <w:rFonts w:ascii="Arial" w:hAnsi="Arial" w:cs="Arial"/>
          <w:sz w:val="20"/>
          <w:szCs w:val="20"/>
          <w:lang w:val="es-ES"/>
        </w:rPr>
        <w:t>Acción de remover sedimentos o roca, bajo agua, de un lecho marino o fluvial. Procedimiento mecánico mediante el cual se retira material del fondo o de la bancada de un sistema fluvial, en general de cualquier cuerpo de agua para disponerlo en un sitio donde presumiblemente el sedimento no volverá a su sitio de origen.</w:t>
      </w:r>
    </w:p>
    <w:p w14:paraId="5A56CAC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Dragado Marítimo y/o Fluvial:</w:t>
      </w:r>
      <w:r w:rsidRPr="00AB6E91">
        <w:rPr>
          <w:rFonts w:ascii="Arial" w:hAnsi="Arial" w:cs="Arial"/>
          <w:sz w:val="20"/>
          <w:szCs w:val="20"/>
          <w:lang w:val="es-ES"/>
        </w:rPr>
        <w:t xml:space="preserve"> Acción de remover sedimentos o roca bajo agua de un lecho marino o fluvial.</w:t>
      </w:r>
    </w:p>
    <w:p w14:paraId="4EADB03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Drenaje: </w:t>
      </w:r>
      <w:r w:rsidRPr="00AB6E91">
        <w:rPr>
          <w:rFonts w:ascii="Arial" w:hAnsi="Arial" w:cs="Arial"/>
          <w:sz w:val="20"/>
          <w:szCs w:val="20"/>
          <w:lang w:val="es-ES"/>
        </w:rPr>
        <w:t>Remoción natural o artificial del agua superficial y subsuperficial de un área determinada.</w:t>
      </w:r>
    </w:p>
    <w:p w14:paraId="784F421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Durmiente (en vías férreas): </w:t>
      </w:r>
      <w:r w:rsidRPr="00AB6E91">
        <w:rPr>
          <w:rFonts w:ascii="Arial" w:hAnsi="Arial" w:cs="Arial"/>
          <w:sz w:val="20"/>
          <w:szCs w:val="20"/>
          <w:lang w:val="es-ES"/>
        </w:rPr>
        <w:t xml:space="preserve">Elemento de apoyo de madera, concreto o metal colocado transversalmente al eje de la vía, sobre el que se arrostran los rieles constituyendo el </w:t>
      </w:r>
      <w:proofErr w:type="gramStart"/>
      <w:r w:rsidRPr="00AB6E91">
        <w:rPr>
          <w:rFonts w:ascii="Arial" w:hAnsi="Arial" w:cs="Arial"/>
          <w:sz w:val="20"/>
          <w:szCs w:val="20"/>
          <w:lang w:val="es-ES"/>
        </w:rPr>
        <w:t>nexo de unión</w:t>
      </w:r>
      <w:proofErr w:type="gramEnd"/>
      <w:r w:rsidRPr="00AB6E91">
        <w:rPr>
          <w:rFonts w:ascii="Arial" w:hAnsi="Arial" w:cs="Arial"/>
          <w:sz w:val="20"/>
          <w:szCs w:val="20"/>
          <w:lang w:val="es-ES"/>
        </w:rPr>
        <w:t xml:space="preserve"> entre éstos y el balasto. Tiene dos funciones: mantener el espaciamiento de los rieles (es decir, la trocha) y trasmitir los esfuerzos que recibe al balasto subyacente.</w:t>
      </w:r>
    </w:p>
    <w:p w14:paraId="13A6769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Edificio Comercial: </w:t>
      </w:r>
      <w:r w:rsidRPr="00AB6E91">
        <w:rPr>
          <w:rFonts w:ascii="Arial" w:hAnsi="Arial" w:cs="Arial"/>
          <w:sz w:val="20"/>
          <w:szCs w:val="20"/>
          <w:lang w:val="es-ES"/>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 por ejemplo, los centros comerciales, los mercados, las galerías comerciales, etc</w:t>
      </w:r>
      <w:r w:rsidRPr="00AB6E91">
        <w:rPr>
          <w:rFonts w:ascii="Arial" w:hAnsi="Arial" w:cs="Arial"/>
          <w:b/>
          <w:bCs/>
          <w:sz w:val="20"/>
          <w:szCs w:val="20"/>
          <w:lang w:val="es-ES"/>
        </w:rPr>
        <w:t>.</w:t>
      </w:r>
    </w:p>
    <w:p w14:paraId="741F8432" w14:textId="77777777" w:rsidR="00D31591" w:rsidRPr="00AB6E91" w:rsidRDefault="00D31591" w:rsidP="00D31591">
      <w:pPr>
        <w:pStyle w:val="Invias-VietaNumerada"/>
        <w:autoSpaceDE w:val="0"/>
        <w:autoSpaceDN w:val="0"/>
        <w:adjustRightInd w:val="0"/>
        <w:spacing w:before="120" w:after="240"/>
        <w:ind w:left="851"/>
        <w:rPr>
          <w:rFonts w:ascii="Arial" w:hAnsi="Arial" w:cs="Arial"/>
          <w:b/>
          <w:sz w:val="20"/>
          <w:szCs w:val="20"/>
          <w:lang w:val="es-ES"/>
        </w:rPr>
      </w:pPr>
      <w:r w:rsidRPr="00AB6E91">
        <w:rPr>
          <w:rFonts w:ascii="Arial" w:hAnsi="Arial" w:cs="Arial"/>
          <w:sz w:val="20"/>
          <w:szCs w:val="20"/>
          <w:lang w:val="es-ES"/>
        </w:rPr>
        <w:t>También se consideran de uso comercial aquellos edificios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r w:rsidRPr="00AB6E91">
        <w:rPr>
          <w:rFonts w:ascii="Arial" w:hAnsi="Arial" w:cs="Arial"/>
          <w:sz w:val="20"/>
          <w:szCs w:val="20"/>
          <w:lang w:val="es-ES" w:eastAsia="es-CO"/>
        </w:rPr>
        <w:t>.</w:t>
      </w:r>
      <w:r w:rsidRPr="00AB6E91">
        <w:rPr>
          <w:rFonts w:ascii="Arial" w:hAnsi="Arial" w:cs="Arial"/>
          <w:b/>
          <w:sz w:val="20"/>
          <w:szCs w:val="20"/>
          <w:lang w:val="es-ES"/>
        </w:rPr>
        <w:t xml:space="preserve"> </w:t>
      </w:r>
    </w:p>
    <w:p w14:paraId="781F651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eastAsia="es-CO"/>
        </w:rPr>
      </w:pPr>
      <w:r w:rsidRPr="00AB6E91">
        <w:rPr>
          <w:rFonts w:ascii="Arial" w:hAnsi="Arial" w:cs="Arial"/>
          <w:b/>
          <w:bCs/>
          <w:sz w:val="20"/>
          <w:szCs w:val="20"/>
          <w:lang w:val="es-ES"/>
        </w:rPr>
        <w:t xml:space="preserve">Edificaciones Gubernamentales: </w:t>
      </w:r>
      <w:r w:rsidRPr="00AB6E91">
        <w:rPr>
          <w:rFonts w:ascii="Arial" w:hAnsi="Arial" w:cs="Arial"/>
          <w:sz w:val="20"/>
          <w:szCs w:val="20"/>
          <w:lang w:val="es-ES"/>
        </w:rPr>
        <w:t>Son edificaciones no residenciales administradas por Entidades públicas, se exceptúan las siguientes: Comando de Atención Inmediata (CAI), bodegas, estaciones de transporte masivo, viviendas, casas fiscales y terminales terrestres.</w:t>
      </w:r>
    </w:p>
    <w:p w14:paraId="677688DC"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Institucional: </w:t>
      </w:r>
      <w:r w:rsidRPr="00AB6E91">
        <w:rPr>
          <w:rFonts w:ascii="Arial" w:hAnsi="Arial" w:cs="Arial"/>
          <w:sz w:val="20"/>
          <w:szCs w:val="20"/>
          <w:lang w:val="es-ES"/>
        </w:rPr>
        <w:t>Infraestructura que ha sido construida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para funciones específicas (administrativas, educación, salud, cultura, etc.) principalmente para el beneficio e interés </w:t>
      </w:r>
      <w:r w:rsidRPr="00AB6E91">
        <w:rPr>
          <w:rFonts w:ascii="Arial" w:hAnsi="Arial" w:cs="Arial"/>
          <w:sz w:val="20"/>
          <w:szCs w:val="20"/>
          <w:lang w:val="es-ES"/>
        </w:rPr>
        <w:lastRenderedPageBreak/>
        <w:t>público, como, por ejemplo; escuelas, universidades, hospitales, estadios, teatros, archivos, biblioteca, edificios de la policía, cárceles, etc.</w:t>
      </w:r>
    </w:p>
    <w:p w14:paraId="496D47D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Multifamiliar: </w:t>
      </w:r>
      <w:r w:rsidRPr="00AB6E91">
        <w:rPr>
          <w:rFonts w:ascii="Arial" w:hAnsi="Arial" w:cs="Arial"/>
          <w:sz w:val="20"/>
          <w:szCs w:val="20"/>
          <w:lang w:val="es-ES"/>
        </w:rPr>
        <w:t>Inmueble que agrupa tres (3)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006A273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Emergencia: </w:t>
      </w:r>
      <w:r w:rsidRPr="00AB6E91">
        <w:rPr>
          <w:rFonts w:ascii="Arial" w:hAnsi="Arial" w:cs="Arial"/>
          <w:sz w:val="20"/>
          <w:szCs w:val="20"/>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036EA16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Enrocados o Escolleras Marítimos: </w:t>
      </w:r>
      <w:r w:rsidRPr="00AB6E91">
        <w:rPr>
          <w:rFonts w:ascii="Arial" w:hAnsi="Arial" w:cs="Arial"/>
          <w:sz w:val="20"/>
          <w:szCs w:val="20"/>
          <w:lang w:val="es-ES"/>
        </w:rPr>
        <w:t>Obra civil hidráulica marítima constituida por rocas o piedras para conformar una protección contra el oleaje o corrientes marinas, tales como diques, espolones recubrimiento de orillas.</w:t>
      </w:r>
      <w:r w:rsidRPr="00AB6E91">
        <w:rPr>
          <w:rFonts w:ascii="Arial" w:hAnsi="Arial" w:cs="Arial"/>
          <w:b/>
          <w:bCs/>
          <w:sz w:val="20"/>
          <w:szCs w:val="20"/>
          <w:lang w:val="es-ES"/>
        </w:rPr>
        <w:t xml:space="preserve"> </w:t>
      </w:r>
    </w:p>
    <w:p w14:paraId="46339A88"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bCs/>
          <w:sz w:val="20"/>
          <w:szCs w:val="20"/>
          <w:lang w:val="es-ES"/>
        </w:rPr>
      </w:pPr>
      <w:r w:rsidRPr="00AB6E91">
        <w:rPr>
          <w:rFonts w:ascii="Arial" w:hAnsi="Arial" w:cs="Arial"/>
          <w:b/>
          <w:bCs/>
          <w:sz w:val="20"/>
          <w:szCs w:val="20"/>
          <w:lang w:val="es-ES"/>
        </w:rPr>
        <w:t>Equipamiento Vial</w:t>
      </w:r>
      <w:r w:rsidRPr="00AB6E91">
        <w:rPr>
          <w:rFonts w:ascii="Arial" w:hAnsi="Arial" w:cs="Arial"/>
          <w:sz w:val="20"/>
          <w:szCs w:val="20"/>
          <w:lang w:val="es-ES"/>
        </w:rPr>
        <w:t>: es el conjunto de servicios, instalaciones físicas y obras de ingeniería necesarias para el correcto funcionamiento de una vía y sus anexidades, en los diferentes sistemas de transporte.</w:t>
      </w:r>
    </w:p>
    <w:p w14:paraId="44BC20C4"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 xml:space="preserve">Escollera: </w:t>
      </w:r>
      <w:r w:rsidRPr="00AB6E91">
        <w:rPr>
          <w:rFonts w:ascii="Arial" w:hAnsi="Arial" w:cs="Arial"/>
          <w:sz w:val="20"/>
          <w:szCs w:val="20"/>
          <w:lang w:val="es-ES"/>
        </w:rPr>
        <w:t>Dique de defensa que se construye con piedras o elementos prefabricados dispuestos en ríos (fluvial) o costa marítima (marítima) para resguardo contra marejada y las corrientes.</w:t>
      </w:r>
    </w:p>
    <w:p w14:paraId="0041D32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Espacio Público</w:t>
      </w:r>
      <w:r w:rsidRPr="00AB6E91">
        <w:rPr>
          <w:rFonts w:ascii="Arial" w:hAnsi="Arial" w:cs="Arial"/>
          <w:sz w:val="20"/>
          <w:szCs w:val="20"/>
          <w:lang w:val="es-ES"/>
        </w:rPr>
        <w:t xml:space="preserve">: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784D36E2"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El espacio público comprende, entre otros, los siguientes aspectos: </w:t>
      </w:r>
    </w:p>
    <w:p w14:paraId="453F6826"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a. Los bienes de uso público, es decir, aquellos inmuebles de dominio público cuyo uso pertenece a todos los habitantes del territorio nacional, destinados al uso o disfrute colectivo; </w:t>
      </w:r>
    </w:p>
    <w:p w14:paraId="2C8B5F2F"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b. Los elementos arquitectónicos, espaciales y naturales de los inmuebles de propiedad privada que por su naturaleza, uso o afectación satisfacen necesidades de uso público; </w:t>
      </w:r>
    </w:p>
    <w:p w14:paraId="79CF5EB2"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c. Las áreas requeridas para la conformación del sistema de espacio público en los términos establecidos en el Decreto 1504 de 1998 compilado en el Decreto 1077 de 2015 o la norma que la reemplace, complemente o modifique.</w:t>
      </w:r>
    </w:p>
    <w:p w14:paraId="2370BD9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Espacio Público Asociado a la Infraestructura de Transporte: </w:t>
      </w:r>
      <w:r w:rsidRPr="00AB6E91">
        <w:rPr>
          <w:rFonts w:ascii="Arial" w:hAnsi="Arial" w:cs="Arial"/>
          <w:sz w:val="20"/>
          <w:szCs w:val="20"/>
          <w:lang w:val="es-ES"/>
        </w:rPr>
        <w:t>Elementos constitutivos artificiales o construidos</w:t>
      </w:r>
      <w:r w:rsidRPr="00AB6E91">
        <w:rPr>
          <w:rStyle w:val="Refdenotaalpie"/>
          <w:rFonts w:ascii="Arial" w:hAnsi="Arial" w:cs="Arial"/>
          <w:sz w:val="20"/>
          <w:lang w:val="es-ES"/>
        </w:rPr>
        <w:footnoteReference w:id="4"/>
      </w:r>
      <w:r w:rsidRPr="00AB6E91">
        <w:rPr>
          <w:rFonts w:ascii="Arial" w:hAnsi="Arial" w:cs="Arial"/>
          <w:sz w:val="20"/>
          <w:szCs w:val="20"/>
          <w:lang w:val="es-ES"/>
        </w:rPr>
        <w:t xml:space="preserve">, tales como:  </w:t>
      </w:r>
    </w:p>
    <w:p w14:paraId="37260520" w14:textId="77777777" w:rsidR="00D31591" w:rsidRPr="00AB6E91" w:rsidRDefault="00D31591" w:rsidP="00A61E8C">
      <w:pPr>
        <w:pStyle w:val="Prrafodelista"/>
        <w:numPr>
          <w:ilvl w:val="0"/>
          <w:numId w:val="6"/>
        </w:numPr>
        <w:spacing w:after="240" w:line="240" w:lineRule="auto"/>
        <w:contextualSpacing w:val="0"/>
        <w:rPr>
          <w:rFonts w:ascii="Arial" w:hAnsi="Arial" w:cs="Arial"/>
          <w:sz w:val="20"/>
          <w:szCs w:val="20"/>
          <w:lang w:val="es-ES"/>
        </w:rPr>
      </w:pPr>
      <w:r w:rsidRPr="00AB6E91">
        <w:rPr>
          <w:rFonts w:ascii="Arial" w:hAnsi="Arial" w:cs="Arial"/>
          <w:sz w:val="20"/>
          <w:szCs w:val="20"/>
          <w:lang w:val="es-ES"/>
        </w:rPr>
        <w:lastRenderedPageBreak/>
        <w:t xml:space="preserve">Áreas integrantes de los perfiles viales peatonal y vehicular, constituidas por: </w:t>
      </w:r>
    </w:p>
    <w:p w14:paraId="489F6A1A" w14:textId="77777777" w:rsidR="00D31591" w:rsidRPr="00AB6E91" w:rsidRDefault="00D31591" w:rsidP="00A61E8C">
      <w:pPr>
        <w:pStyle w:val="Prrafodelista"/>
        <w:numPr>
          <w:ilvl w:val="1"/>
          <w:numId w:val="6"/>
        </w:numPr>
        <w:spacing w:after="240" w:line="240" w:lineRule="auto"/>
        <w:contextualSpacing w:val="0"/>
        <w:jc w:val="both"/>
        <w:rPr>
          <w:rFonts w:ascii="Arial" w:hAnsi="Arial" w:cs="Arial"/>
          <w:sz w:val="20"/>
          <w:szCs w:val="20"/>
          <w:lang w:val="es-ES"/>
        </w:rPr>
      </w:pPr>
      <w:r w:rsidRPr="00AB6E91">
        <w:rPr>
          <w:rFonts w:ascii="Arial" w:hAnsi="Arial" w:cs="Arial"/>
          <w:sz w:val="20"/>
          <w:szCs w:val="20"/>
          <w:lang w:val="es-ES"/>
        </w:rPr>
        <w:t xml:space="preserve">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w:t>
      </w:r>
      <w:proofErr w:type="spellStart"/>
      <w:r w:rsidRPr="00AB6E91">
        <w:rPr>
          <w:rFonts w:ascii="Arial" w:hAnsi="Arial" w:cs="Arial"/>
          <w:sz w:val="20"/>
          <w:szCs w:val="20"/>
          <w:lang w:val="es-ES"/>
        </w:rPr>
        <w:t>ciclopistas</w:t>
      </w:r>
      <w:proofErr w:type="spellEnd"/>
      <w:r w:rsidRPr="00AB6E91">
        <w:rPr>
          <w:rFonts w:ascii="Arial" w:hAnsi="Arial" w:cs="Arial"/>
          <w:sz w:val="20"/>
          <w:szCs w:val="20"/>
          <w:lang w:val="es-ES"/>
        </w:rPr>
        <w:t xml:space="preserve">, ciclovías, estacionamiento para bicicletas, estacionamiento para motocicletas, estacionamiento bajo espacio público, zonas azules, bahías de estacionamiento, bermas, separadores, reductores de velocidad, calzadas, carriles. </w:t>
      </w:r>
    </w:p>
    <w:p w14:paraId="26B63A3E" w14:textId="77777777" w:rsidR="00D31591" w:rsidRPr="00AB6E91" w:rsidRDefault="00D31591" w:rsidP="00A61E8C">
      <w:pPr>
        <w:pStyle w:val="Prrafodelista"/>
        <w:numPr>
          <w:ilvl w:val="1"/>
          <w:numId w:val="6"/>
        </w:numPr>
        <w:spacing w:after="240" w:line="240" w:lineRule="auto"/>
        <w:jc w:val="both"/>
        <w:rPr>
          <w:lang w:val="es-ES"/>
        </w:rPr>
      </w:pPr>
      <w:r w:rsidRPr="00AB6E91">
        <w:rPr>
          <w:rFonts w:ascii="Arial" w:hAnsi="Arial" w:cs="Arial"/>
          <w:sz w:val="20"/>
          <w:szCs w:val="20"/>
          <w:lang w:val="es-ES"/>
        </w:rPr>
        <w:t xml:space="preserve">Los componentes de los cruces o intersecciones, tales como: esquinas, glorietas, orejas, puentes vehiculares, túneles y viaductos. Las actividades de puentes, túneles y viaductos, siempre </w:t>
      </w:r>
      <w:proofErr w:type="gramStart"/>
      <w:r w:rsidRPr="00AB6E91">
        <w:rPr>
          <w:rFonts w:ascii="Arial" w:hAnsi="Arial" w:cs="Arial"/>
          <w:sz w:val="20"/>
          <w:szCs w:val="20"/>
          <w:lang w:val="es-ES"/>
        </w:rPr>
        <w:t>que</w:t>
      </w:r>
      <w:proofErr w:type="gramEnd"/>
      <w:r w:rsidRPr="00AB6E91">
        <w:rPr>
          <w:rFonts w:ascii="Arial" w:hAnsi="Arial" w:cs="Arial"/>
          <w:sz w:val="20"/>
          <w:szCs w:val="20"/>
          <w:lang w:val="es-ES"/>
        </w:rPr>
        <w:t xml:space="preserve"> en ellas, estén asociadas obras de espacio público. </w:t>
      </w:r>
    </w:p>
    <w:p w14:paraId="37E52B59" w14:textId="77777777" w:rsidR="00D31591" w:rsidRPr="00AB6E91" w:rsidRDefault="00D31591" w:rsidP="00D31591">
      <w:pPr>
        <w:spacing w:after="240"/>
        <w:ind w:left="851"/>
        <w:jc w:val="both"/>
        <w:rPr>
          <w:rFonts w:ascii="Arial" w:hAnsi="Arial" w:cs="Arial"/>
          <w:sz w:val="20"/>
          <w:szCs w:val="20"/>
          <w:lang w:val="es-ES"/>
        </w:rPr>
      </w:pPr>
      <w:r w:rsidRPr="00AB6E91">
        <w:rPr>
          <w:rFonts w:ascii="Arial" w:hAnsi="Arial" w:cs="Arial"/>
          <w:sz w:val="20"/>
          <w:szCs w:val="20"/>
          <w:lang w:val="es-ES"/>
        </w:rPr>
        <w:t xml:space="preserve">Para los fines de los Documentos Tipo se entiende que estos elementos del Espacio Público deberán estar asociados o vinculados a una infraestructura de transporte. </w:t>
      </w:r>
    </w:p>
    <w:p w14:paraId="6DBCD27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Espesor del pavimento</w:t>
      </w:r>
      <w:r w:rsidRPr="00AB6E91">
        <w:rPr>
          <w:rFonts w:ascii="Arial" w:hAnsi="Arial" w:cs="Arial"/>
          <w:sz w:val="20"/>
          <w:szCs w:val="20"/>
          <w:lang w:val="es-ES"/>
        </w:rPr>
        <w:t xml:space="preserve">: Es la distancia perpendicular desde la superficie del pavimento hasta el límite inferior de la capa más baja del mismo. El espesor de cada capa es la distancia perpendicular desde el límite superior de cada una hasta su límite inferior de la misma. </w:t>
      </w:r>
    </w:p>
    <w:p w14:paraId="7FE316F6"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Estabilización de Taludes: </w:t>
      </w:r>
      <w:r w:rsidRPr="00AB6E91">
        <w:rPr>
          <w:rFonts w:ascii="Arial" w:hAnsi="Arial" w:cs="Arial"/>
          <w:sz w:val="20"/>
          <w:szCs w:val="20"/>
          <w:lang w:val="es-ES"/>
        </w:rPr>
        <w:t>Diseño y/o construcción del conjunto de obras de contención, movimiento de tierras, obras de drenaje superficiales y subsuperficiales y obras de protección requeridas para garantizar la estabilidad del terreno natural o modificado artificialmente mediante excavación o relleno (corte, terraplén o laderas naturales), para prevenir el colapso o deslizamiento de una pendiente o talud</w:t>
      </w:r>
      <w:r w:rsidRPr="00AB6E91">
        <w:rPr>
          <w:rFonts w:ascii="Arial" w:hAnsi="Arial" w:cs="Arial"/>
          <w:b/>
          <w:bCs/>
          <w:sz w:val="20"/>
          <w:szCs w:val="20"/>
          <w:lang w:val="es-ES"/>
        </w:rPr>
        <w:t xml:space="preserve">. </w:t>
      </w:r>
    </w:p>
    <w:p w14:paraId="45F4E5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Estación Férrea: </w:t>
      </w:r>
      <w:r w:rsidRPr="00AB6E91">
        <w:rPr>
          <w:rFonts w:ascii="Arial" w:hAnsi="Arial" w:cs="Arial"/>
          <w:sz w:val="20"/>
          <w:szCs w:val="20"/>
          <w:lang w:val="es-ES"/>
        </w:rPr>
        <w:t>Edificio diseñado para la llegada y salida de trenes, que permite y regula el acceso de pasajeros y mercancías.</w:t>
      </w:r>
    </w:p>
    <w:p w14:paraId="5F1F303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Estribo: </w:t>
      </w:r>
      <w:r w:rsidRPr="00AB6E91">
        <w:rPr>
          <w:rFonts w:ascii="Arial" w:hAnsi="Arial" w:cs="Arial"/>
          <w:sz w:val="20"/>
          <w:szCs w:val="20"/>
          <w:lang w:val="es-ES"/>
        </w:rPr>
        <w:t xml:space="preserve">Estructura que soporta el extremo de una luz del puente y da soporte lateral al material de relleno sobre el cual descansa la carretera inmediatamente adyacente al puente. </w:t>
      </w:r>
    </w:p>
    <w:p w14:paraId="4A88DD8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w:t>
      </w:r>
      <w:r w:rsidRPr="00AB6E91">
        <w:rPr>
          <w:rFonts w:ascii="Arial" w:hAnsi="Arial" w:cs="Arial"/>
          <w:sz w:val="20"/>
          <w:szCs w:val="20"/>
          <w:lang w:val="es-ES"/>
        </w:rPr>
        <w:t xml:space="preserve"> Ensamblaje de elementos diseñados para soportar las cargas gravitacionales y resistir las fuerzas horizontales. Las estructuras pueden ser catalogadas como estructuras de edificaciones o estructuras diferentes a las de las edificaciones</w:t>
      </w:r>
      <w:r w:rsidRPr="00AB6E91">
        <w:rPr>
          <w:rStyle w:val="Refdenotaalpie"/>
          <w:rFonts w:ascii="Arial" w:hAnsi="Arial" w:cs="Arial"/>
          <w:sz w:val="20"/>
          <w:lang w:val="es-ES"/>
        </w:rPr>
        <w:footnoteReference w:id="5"/>
      </w:r>
    </w:p>
    <w:p w14:paraId="7FA69AEA"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 Hidráulica:</w:t>
      </w:r>
      <w:r w:rsidRPr="00AB6E91">
        <w:rPr>
          <w:rFonts w:ascii="Arial" w:hAnsi="Arial" w:cs="Arial"/>
          <w:sz w:val="20"/>
          <w:szCs w:val="20"/>
          <w:lang w:val="es-ES"/>
        </w:rPr>
        <w:t xml:space="preserve"> Es una construcción diseñada para gestionar, regular, controlar o dirigir el flujo de agua en diversos entornos, pueden ser simples o muy complejas, y su diseño depende de su propósito específico. </w:t>
      </w:r>
    </w:p>
    <w:p w14:paraId="35920948"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 construyen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w:t>
      </w:r>
      <w:r w:rsidRPr="00AB6E91">
        <w:rPr>
          <w:rFonts w:ascii="Arial" w:hAnsi="Arial" w:cs="Arial"/>
          <w:sz w:val="20"/>
          <w:szCs w:val="20"/>
          <w:lang w:val="es-ES" w:eastAsia="es-ES"/>
        </w:rPr>
        <w:lastRenderedPageBreak/>
        <w:t xml:space="preserve">inundaciones, la navegación, el suministro de agua para riego o consumo humano, la generación de energía hidroeléctrica, la regulación de caudales, la mejora de la calidad del agua, entre otros. </w:t>
      </w:r>
    </w:p>
    <w:p w14:paraId="3E7AD5D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Estructura de Pavimento: </w:t>
      </w:r>
      <w:r w:rsidRPr="00AB6E91">
        <w:rPr>
          <w:rFonts w:ascii="Arial" w:hAnsi="Arial" w:cs="Arial"/>
          <w:sz w:val="20"/>
          <w:szCs w:val="20"/>
          <w:lang w:val="es-ES"/>
        </w:rPr>
        <w:t xml:space="preserve">Conjunto de capas superpuestas, relativamente horizontales, que se diseñan y construyen técnicamente con materiales apropiados y adecuadamente compactados. Estas estructuras estratificadas se apoyan sobre la subrasante de una vía obtenida por el movimiento de tierras en el proceso de exploración y que han de resistir adecuadamente los esfuerzos que las cargas repetidas del tránsito le transmiten durante el periodo para el cual fue diseñada la estructura del pavimento. </w:t>
      </w:r>
    </w:p>
    <w:p w14:paraId="0969716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sz w:val="20"/>
          <w:szCs w:val="20"/>
          <w:lang w:val="es-ES"/>
        </w:rPr>
        <w:t>Etapas del proyecto de consultoría</w:t>
      </w:r>
      <w:r w:rsidRPr="00AB6E91">
        <w:rPr>
          <w:rFonts w:ascii="Arial" w:hAnsi="Arial" w:cs="Arial"/>
          <w:b/>
          <w:bCs/>
          <w:sz w:val="20"/>
          <w:szCs w:val="20"/>
          <w:lang w:val="es-ES"/>
        </w:rPr>
        <w:t>: Fase 1. Prefactibilidad:</w:t>
      </w:r>
      <w:r w:rsidRPr="00AB6E91">
        <w:rPr>
          <w:rFonts w:ascii="Arial" w:hAnsi="Arial" w:cs="Arial"/>
          <w:sz w:val="20"/>
          <w:szCs w:val="20"/>
          <w:lang w:val="es-ES"/>
        </w:rPr>
        <w:t xml:space="preserve"> Es la fase en la cual se debe realizar el prediseño aproximado del proyecto, presentando alternativas y realizar la evaluación económica preliminar recurriendo a costos obtenidos en proyectos con condiciones similares, utilizando modelos de simulación debidamente aprobados por las entidades solicitantes” (Ley 1682 de 2013, Ley de Infraestructura, Congreso de Colombia)</w:t>
      </w:r>
    </w:p>
    <w:p w14:paraId="2D30DC15"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2. Factibilidad:</w:t>
      </w:r>
      <w:r w:rsidRPr="00AB6E91">
        <w:rPr>
          <w:rFonts w:ascii="Arial" w:hAnsi="Arial" w:cs="Arial"/>
          <w:sz w:val="20"/>
          <w:szCs w:val="20"/>
          <w:lang w:val="es-ES"/>
        </w:rPr>
        <w:t xml:space="preserve"> (Etapas del proyecto de consultoría) “Es la fase en la cual se debe diseñar el proyecto y efectuar la evaluación económica final, mediante la simulación con el modelo aprobado por las entidades contratantes. Tiene por finalidad establecer si el proyecto es factible para su ejecución, considerando todos los aspectos relacionados con el mismo”. Los diseños que se elaboran en esta etapa son aquellos suficientes y necesarios para definir la factibilidad del proyecto, por lo que no se deben confundir con aquellos requeridos como necesarios y suficientes para la construcción de las obras. (Ley 1682 de 2013, Ley de Infraestructura, Congreso de Colombia)</w:t>
      </w:r>
    </w:p>
    <w:p w14:paraId="4677CCA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3. Estudios y diseños definitivos</w:t>
      </w:r>
      <w:r w:rsidRPr="00AB6E91">
        <w:rPr>
          <w:rFonts w:ascii="Arial" w:hAnsi="Arial" w:cs="Arial"/>
          <w:sz w:val="20"/>
          <w:szCs w:val="20"/>
          <w:lang w:val="es-ES"/>
        </w:rPr>
        <w:t xml:space="preserve">: (Etapas del proyecto de consultoría) “Es la fase en la cual se deben elaborar los diseños detallados tanto geométricos como de todas las estructuras y obras que se requieran, de tal forma que un constructor pueda materializar el proyecto. El objetivo de esta fase es materializar en campo el proyecto definitivo y diseñar todos sus componentes de tal manera que se pueda </w:t>
      </w:r>
      <w:proofErr w:type="gramStart"/>
      <w:r w:rsidRPr="00AB6E91">
        <w:rPr>
          <w:rFonts w:ascii="Arial" w:hAnsi="Arial" w:cs="Arial"/>
          <w:sz w:val="20"/>
          <w:szCs w:val="20"/>
          <w:lang w:val="es-ES"/>
        </w:rPr>
        <w:t>dar inicio a</w:t>
      </w:r>
      <w:proofErr w:type="gramEnd"/>
      <w:r w:rsidRPr="00AB6E91">
        <w:rPr>
          <w:rFonts w:ascii="Arial" w:hAnsi="Arial" w:cs="Arial"/>
          <w:sz w:val="20"/>
          <w:szCs w:val="20"/>
          <w:lang w:val="es-ES"/>
        </w:rPr>
        <w:t xml:space="preserve"> su construcción”. (Ley 1682 de 2013, Ley de Infraestructura, Congreso de Colombia)</w:t>
      </w:r>
    </w:p>
    <w:p w14:paraId="7CF3C16A"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Ferrocarril</w:t>
      </w:r>
      <w:r w:rsidRPr="00AB6E91">
        <w:rPr>
          <w:rFonts w:ascii="Arial" w:hAnsi="Arial" w:cs="Arial"/>
          <w:sz w:val="20"/>
          <w:szCs w:val="20"/>
          <w:lang w:val="es-ES"/>
        </w:rPr>
        <w:t xml:space="preserve">: Sistema de comunicación y transporte en el que los vehículos acoplados </w:t>
      </w:r>
      <w:proofErr w:type="gramStart"/>
      <w:r w:rsidRPr="00AB6E91">
        <w:rPr>
          <w:rFonts w:ascii="Arial" w:hAnsi="Arial" w:cs="Arial"/>
          <w:sz w:val="20"/>
          <w:szCs w:val="20"/>
          <w:lang w:val="es-ES"/>
        </w:rPr>
        <w:t>formando</w:t>
      </w:r>
      <w:proofErr w:type="gramEnd"/>
      <w:r w:rsidRPr="00AB6E91">
        <w:rPr>
          <w:rFonts w:ascii="Arial" w:hAnsi="Arial" w:cs="Arial"/>
          <w:sz w:val="20"/>
          <w:szCs w:val="20"/>
          <w:lang w:val="es-ES"/>
        </w:rPr>
        <w:t xml:space="preserve"> trenes circulan guiados por rieles.</w:t>
      </w:r>
    </w:p>
    <w:p w14:paraId="2E50050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Explanación. </w:t>
      </w:r>
      <w:r w:rsidRPr="00AB6E91">
        <w:rPr>
          <w:rFonts w:ascii="Arial" w:hAnsi="Arial" w:cs="Arial"/>
          <w:sz w:val="20"/>
          <w:szCs w:val="20"/>
          <w:lang w:val="es-ES"/>
        </w:rPr>
        <w:t xml:space="preserve">Conjunto de las excavaciones y rellenos que requiere la construcción de una vía hasta alcanzar el nivel de la subrasante. </w:t>
      </w:r>
    </w:p>
    <w:p w14:paraId="4EDDD1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Franja</w:t>
      </w:r>
      <w:r w:rsidRPr="00AB6E91">
        <w:rPr>
          <w:rFonts w:ascii="Arial" w:hAnsi="Arial" w:cs="Arial"/>
          <w:sz w:val="20"/>
          <w:szCs w:val="20"/>
          <w:lang w:val="es-ES"/>
        </w:rPr>
        <w:t xml:space="preserve"> </w:t>
      </w:r>
      <w:r w:rsidRPr="00AB6E91">
        <w:rPr>
          <w:rFonts w:ascii="Arial" w:hAnsi="Arial" w:cs="Arial"/>
          <w:b/>
          <w:bCs/>
          <w:sz w:val="20"/>
          <w:szCs w:val="20"/>
          <w:lang w:val="es-ES"/>
        </w:rPr>
        <w:t xml:space="preserve">de Circulación Peatonal: </w:t>
      </w:r>
      <w:r w:rsidRPr="00AB6E91">
        <w:rPr>
          <w:rFonts w:ascii="Arial" w:hAnsi="Arial" w:cs="Arial"/>
          <w:sz w:val="20"/>
          <w:szCs w:val="20"/>
          <w:lang w:val="es-ES"/>
        </w:rPr>
        <w:t xml:space="preserve">Zona o sendero de las vías de circulación peatonal, destinada exclusivamente al tránsito de las personas.  </w:t>
      </w:r>
    </w:p>
    <w:p w14:paraId="2EC4CEC1" w14:textId="77777777" w:rsidR="00D31591" w:rsidRPr="00AB6E91" w:rsidRDefault="00D31591" w:rsidP="00A61E8C">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Franja de Seguridad (franja de pista):</w:t>
      </w:r>
      <w:r w:rsidRPr="00AB6E91">
        <w:rPr>
          <w:rFonts w:ascii="Arial" w:hAnsi="Arial" w:cs="Arial"/>
          <w:sz w:val="20"/>
          <w:szCs w:val="20"/>
          <w:lang w:val="es-ES"/>
        </w:rPr>
        <w:t xml:space="preserve"> Superficie definida que comprende la pista y la zona de parada, si la hubiese, destinada a: a) reducir el riesgo de daños a las aeronaves que se salgan de la pista; y b) proteger a las aeronaves que la sobrevuelan durante las operaciones de despegue o aterrizaje</w:t>
      </w:r>
      <w:r w:rsidRPr="00AB6E91">
        <w:rPr>
          <w:rFonts w:ascii="Arial" w:hAnsi="Arial" w:cs="Arial"/>
          <w:sz w:val="20"/>
          <w:szCs w:val="20"/>
          <w:vertAlign w:val="superscript"/>
          <w:lang w:val="es-ES"/>
        </w:rPr>
        <w:footnoteReference w:id="6"/>
      </w:r>
      <w:r w:rsidRPr="00AB6E91">
        <w:rPr>
          <w:rFonts w:ascii="Arial" w:hAnsi="Arial" w:cs="Arial"/>
          <w:sz w:val="20"/>
          <w:szCs w:val="20"/>
          <w:lang w:val="es-ES"/>
        </w:rPr>
        <w:t>.</w:t>
      </w:r>
    </w:p>
    <w:p w14:paraId="4F3C7C55"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Franja de calle de rodaje. </w:t>
      </w:r>
      <w:r w:rsidRPr="00AB6E91">
        <w:rPr>
          <w:rFonts w:ascii="Arial" w:hAnsi="Arial" w:cs="Arial"/>
          <w:sz w:val="20"/>
          <w:szCs w:val="20"/>
          <w:lang w:val="es-ES"/>
        </w:rPr>
        <w:t xml:space="preserve">Zona que incluye una calle de rodaje destinada a proteger a una aeronave que esté operando en ella y a reducir el riesgo de daño en caso de que </w:t>
      </w:r>
      <w:r w:rsidRPr="00AB6E91">
        <w:rPr>
          <w:rFonts w:ascii="Arial" w:hAnsi="Arial" w:cs="Arial"/>
          <w:sz w:val="20"/>
          <w:szCs w:val="20"/>
          <w:lang w:val="es-ES"/>
        </w:rPr>
        <w:lastRenderedPageBreak/>
        <w:t xml:space="preserve">accidentalmente se salga de ésta. </w:t>
      </w:r>
    </w:p>
    <w:p w14:paraId="5E7AA7E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Gálibo: </w:t>
      </w:r>
      <w:r w:rsidRPr="00AB6E91">
        <w:rPr>
          <w:rFonts w:ascii="Arial" w:hAnsi="Arial" w:cs="Arial"/>
          <w:sz w:val="20"/>
          <w:szCs w:val="20"/>
          <w:lang w:val="es-ES"/>
        </w:rPr>
        <w:t xml:space="preserve">Altura entre la superficie de rodadura de la calzada (o lámina de agua) y el borde inferior de la superestructura de un puente o viaducto. </w:t>
      </w:r>
    </w:p>
    <w:p w14:paraId="22879598" w14:textId="77777777" w:rsidR="00D31591" w:rsidRDefault="00D31591" w:rsidP="00A61E8C">
      <w:pPr>
        <w:pStyle w:val="Invias-VietaNumerada"/>
        <w:numPr>
          <w:ilvl w:val="1"/>
          <w:numId w:val="4"/>
        </w:numPr>
        <w:spacing w:before="0" w:after="240"/>
        <w:ind w:left="851" w:hanging="567"/>
        <w:rPr>
          <w:rFonts w:ascii="Arial" w:hAnsi="Arial" w:cs="Arial"/>
          <w:b/>
          <w:bCs/>
          <w:sz w:val="20"/>
          <w:szCs w:val="20"/>
          <w:lang w:val="es-ES"/>
        </w:rPr>
      </w:pPr>
      <w:r w:rsidRPr="716E4EFB">
        <w:rPr>
          <w:rFonts w:ascii="Arial" w:hAnsi="Arial" w:cs="Arial"/>
          <w:b/>
          <w:bCs/>
          <w:sz w:val="20"/>
          <w:szCs w:val="20"/>
          <w:lang w:val="es-ES"/>
        </w:rPr>
        <w:t xml:space="preserve">Gestor Vial o Administrador Vial: </w:t>
      </w:r>
      <w:r w:rsidRPr="716E4EFB">
        <w:rPr>
          <w:rFonts w:ascii="Arial" w:hAnsi="Arial" w:cs="Arial"/>
          <w:sz w:val="20"/>
          <w:szCs w:val="20"/>
          <w:lang w:val="es-ES"/>
        </w:rPr>
        <w:t xml:space="preserve">Profesionales de la ingeniería civil, altamente calificados para ejercer funciones de administración, gestión y planeación operativa y técnica, responsables de la dirección, coordinación y control de las actividades rutinarias y periódicas y demás acciones en favor de la adecuada y oportuna conservación de las carreteras. De acuerdo con las características de las carreteras y las necesidades, se determinó en primera instancia que los Gestores o Administradores Viales ejecutarán estas actividades, dando énfasis a: la conservación, el inventario físico y estado de vías, la recolección de información para la base de datos de los sistemas de administración vial, la atención de emergencias, la ejecución de algunos estudios y el inventario de accidentes, entre </w:t>
      </w:r>
      <w:proofErr w:type="spellStart"/>
      <w:r w:rsidRPr="716E4EFB">
        <w:rPr>
          <w:rFonts w:ascii="Arial" w:hAnsi="Arial" w:cs="Arial"/>
          <w:sz w:val="20"/>
          <w:szCs w:val="20"/>
          <w:lang w:val="es-ES"/>
        </w:rPr>
        <w:t>otras.Posteriormente</w:t>
      </w:r>
      <w:proofErr w:type="spellEnd"/>
      <w:r w:rsidRPr="716E4EFB">
        <w:rPr>
          <w:rFonts w:ascii="Arial" w:hAnsi="Arial" w:cs="Arial"/>
          <w:sz w:val="20"/>
          <w:szCs w:val="20"/>
          <w:lang w:val="es-ES"/>
        </w:rPr>
        <w:t>, se incluyeron acciones tendientes a recuperar el espacio público vial, la descontaminación visual, eliminación de basureros, atención de usuarios y evaluaciones estructurales y funcionales de pavimentos, así como estudios de tránsito y perfiles de vulnerabilidad. En la actualidad estos profesionales, además de las actividades enunciadas llevan a cabo el seguimiento a los contratos que se han realizado en cada una de las vías, con el fin de determinar la calidad y estabilidad de las obras y, en caso de que lo amerite, solicitar la aplicación de las pólizas que los amparan.</w:t>
      </w:r>
    </w:p>
    <w:p w14:paraId="4682B1CC" w14:textId="77777777" w:rsidR="00D31591" w:rsidRDefault="00D31591" w:rsidP="00A61E8C">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Impacto Ambiental: </w:t>
      </w:r>
      <w:r w:rsidRPr="096DB603">
        <w:rPr>
          <w:rFonts w:ascii="Arial" w:hAnsi="Arial" w:cs="Arial"/>
          <w:sz w:val="20"/>
          <w:szCs w:val="20"/>
          <w:lang w:val="es-ES"/>
        </w:rPr>
        <w:t>Cualquier alteración en el medio ambiente biótico, abiótico y socioeconómico, que sea adverso o beneficioso, total o parcial, que pueda ser atribuido al desarrollo de un proyecto, obra o actividad (Decreto 1076 de 2015 artículo 2.2.2.3.1.1).</w:t>
      </w:r>
    </w:p>
    <w:p w14:paraId="1EEBC730" w14:textId="77777777" w:rsidR="00D31591" w:rsidRDefault="00D31591" w:rsidP="00A61E8C">
      <w:pPr>
        <w:pStyle w:val="Invias-VietaNumerada"/>
        <w:numPr>
          <w:ilvl w:val="1"/>
          <w:numId w:val="4"/>
        </w:numPr>
        <w:spacing w:before="0" w:after="240"/>
        <w:ind w:left="851" w:hanging="567"/>
        <w:rPr>
          <w:rFonts w:ascii="Arial" w:hAnsi="Arial" w:cs="Arial"/>
          <w:sz w:val="20"/>
          <w:szCs w:val="20"/>
          <w:lang w:val="es-ES"/>
        </w:rPr>
      </w:pPr>
      <w:r w:rsidRPr="096DB603">
        <w:rPr>
          <w:rFonts w:ascii="Arial" w:hAnsi="Arial" w:cs="Arial"/>
          <w:b/>
          <w:bCs/>
          <w:sz w:val="20"/>
          <w:szCs w:val="20"/>
          <w:lang w:val="es-ES"/>
        </w:rPr>
        <w:t xml:space="preserve">Impactos Ambientales Negativos: </w:t>
      </w:r>
      <w:r w:rsidRPr="096DB603">
        <w:rPr>
          <w:rFonts w:ascii="Arial" w:hAnsi="Arial" w:cs="Arial"/>
          <w:sz w:val="20"/>
          <w:szCs w:val="20"/>
          <w:lang w:val="es-ES"/>
        </w:rPr>
        <w:t>Se refiere específicamente a aquellas alteraciones adversas que afectan de manera desfavorable el entorno natural o social, como la contaminación, la pérdida de biodiversidad o la degradación de recursos naturales. (Guías ambientales INVIAS)</w:t>
      </w:r>
    </w:p>
    <w:p w14:paraId="56453B60" w14:textId="77777777" w:rsidR="00D31591" w:rsidRDefault="00D31591" w:rsidP="00A61E8C">
      <w:pPr>
        <w:pStyle w:val="Invias-VietaNumerada"/>
        <w:numPr>
          <w:ilvl w:val="1"/>
          <w:numId w:val="4"/>
        </w:numPr>
        <w:spacing w:before="0" w:after="240"/>
        <w:ind w:left="851" w:hanging="567"/>
        <w:rPr>
          <w:rFonts w:asciiTheme="minorHAnsi" w:eastAsiaTheme="minorEastAsia" w:hAnsiTheme="minorHAnsi" w:cstheme="minorBidi"/>
          <w:sz w:val="20"/>
          <w:szCs w:val="20"/>
          <w:lang w:val="es-ES"/>
        </w:rPr>
      </w:pPr>
      <w:r w:rsidRPr="096DB603">
        <w:rPr>
          <w:lang w:val="es-ES"/>
        </w:rPr>
        <w:t>I</w:t>
      </w:r>
      <w:r w:rsidRPr="096DB603">
        <w:rPr>
          <w:rFonts w:asciiTheme="minorHAnsi" w:eastAsiaTheme="minorEastAsia" w:hAnsiTheme="minorHAnsi" w:cstheme="minorBidi"/>
          <w:b/>
          <w:bCs/>
          <w:sz w:val="20"/>
          <w:szCs w:val="20"/>
          <w:lang w:val="es-ES"/>
        </w:rPr>
        <w:t xml:space="preserve">mpactos Ambientales Positivos: </w:t>
      </w:r>
      <w:r w:rsidRPr="096DB603">
        <w:rPr>
          <w:rFonts w:asciiTheme="minorHAnsi" w:eastAsiaTheme="minorEastAsia" w:hAnsiTheme="minorHAnsi" w:cstheme="minorBidi"/>
          <w:sz w:val="20"/>
          <w:szCs w:val="20"/>
          <w:lang w:val="es-ES"/>
        </w:rPr>
        <w:t>Son los efectos benéficos generados por proyectos o actividades en el medio ambiente. Se manifiestan, por ejemplo, en la restauración de ecosistemas, reforestación, aumento de la biodiversidad, reducción de emisiones de carbono, mejoras en la calidad del agua y del aire, y el uso de energías limpias. (PNUMA - Programa de las Naciones Unidas para el Medio Ambiente).</w:t>
      </w:r>
    </w:p>
    <w:p w14:paraId="3903C1E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Local</w:t>
      </w:r>
      <w:r w:rsidRPr="00AB6E91">
        <w:rPr>
          <w:rFonts w:ascii="Arial" w:hAnsi="Arial" w:cs="Arial"/>
          <w:sz w:val="20"/>
          <w:szCs w:val="20"/>
          <w:lang w:val="es-ES"/>
        </w:rPr>
        <w:t>: Conjunto de vías que permiten la comunicación entre las urbanizaciones y la red vial secundaria, garantizando la accesibilidad interna a cada una de las unidades prediales de la urbanización.</w:t>
      </w:r>
    </w:p>
    <w:p w14:paraId="603236D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Principal</w:t>
      </w:r>
      <w:r w:rsidRPr="00AB6E91">
        <w:rPr>
          <w:rFonts w:ascii="Arial" w:hAnsi="Arial" w:cs="Arial"/>
          <w:sz w:val="20"/>
          <w:szCs w:val="20"/>
          <w:lang w:val="es-ES"/>
        </w:rPr>
        <w:t>: Malla vial principal, arterial y demás vías de mayor jerarquía que hacen parte de los sistemas generales o estructurantes del Plan de Ordenamiento Territorial, Plan Básico de Ordenamiento Territorial, Esquema de Ordenamiento Territorial y demás normas de ordenamiento territorial, que soportan los desplazamientos de larga distancia, permitiendo la movilidad dentro del respectivo municipio o distrito a escala regional, metropolitana y/o urbana.</w:t>
      </w:r>
    </w:p>
    <w:p w14:paraId="016FEA3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Secundaria</w:t>
      </w:r>
      <w:r w:rsidRPr="00AB6E91">
        <w:rPr>
          <w:rFonts w:ascii="Arial" w:hAnsi="Arial" w:cs="Arial"/>
          <w:sz w:val="20"/>
          <w:szCs w:val="20"/>
          <w:lang w:val="es-ES"/>
        </w:rPr>
        <w:t>: Conjunto de vías que permiten la movilidad y articulación entre la malla vial arterial o principal y la red vial local.</w:t>
      </w:r>
    </w:p>
    <w:p w14:paraId="3D784A3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Intercambiador Vial / Intersección Vial</w:t>
      </w:r>
      <w:r w:rsidRPr="00AB6E91">
        <w:rPr>
          <w:rFonts w:ascii="Arial" w:hAnsi="Arial" w:cs="Arial"/>
          <w:sz w:val="20"/>
          <w:szCs w:val="20"/>
          <w:lang w:val="es-ES"/>
        </w:rPr>
        <w:t>: Dispositivos viales en los que dos o más carreteras se encuentran ya sea en un mismo nivel o bien en distintos, produciéndose cruces y cambios de trayectorias de los vehículos que por ellos circulan.</w:t>
      </w:r>
    </w:p>
    <w:p w14:paraId="4AC3255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Instrumentación: </w:t>
      </w:r>
      <w:r w:rsidRPr="00AB6E91">
        <w:rPr>
          <w:rFonts w:ascii="Arial" w:hAnsi="Arial" w:cs="Arial"/>
          <w:sz w:val="20"/>
          <w:szCs w:val="20"/>
          <w:lang w:val="es-ES"/>
        </w:rPr>
        <w:t xml:space="preserve">Es el conjunto de sensores y sistemas de adquisición de datos que recogen los parámetros estructurales, físicos objeto de control y análisis (equipo de medida). </w:t>
      </w:r>
    </w:p>
    <w:p w14:paraId="3B7BB932" w14:textId="77777777" w:rsidR="00D31591" w:rsidRPr="00AB6E91" w:rsidRDefault="00D31591" w:rsidP="00A61E8C">
      <w:pPr>
        <w:pStyle w:val="Invias-VietaNumerada"/>
        <w:numPr>
          <w:ilvl w:val="1"/>
          <w:numId w:val="4"/>
        </w:numPr>
        <w:autoSpaceDE w:val="0"/>
        <w:autoSpaceDN w:val="0"/>
        <w:adjustRightInd w:val="0"/>
        <w:spacing w:before="120" w:after="240"/>
        <w:ind w:hanging="567"/>
        <w:rPr>
          <w:rFonts w:ascii="Arial" w:hAnsi="Arial" w:cs="Arial"/>
          <w:sz w:val="20"/>
          <w:szCs w:val="20"/>
          <w:lang w:val="es-ES"/>
        </w:rPr>
      </w:pPr>
      <w:r w:rsidRPr="00AB6E91">
        <w:rPr>
          <w:rFonts w:ascii="Arial" w:hAnsi="Arial" w:cs="Arial"/>
          <w:b/>
          <w:bCs/>
          <w:sz w:val="20"/>
          <w:szCs w:val="20"/>
          <w:lang w:val="es-ES"/>
        </w:rPr>
        <w:t xml:space="preserve">Lechada Asfáltica: </w:t>
      </w:r>
      <w:r w:rsidRPr="00AB6E91">
        <w:rPr>
          <w:rFonts w:ascii="Arial" w:hAnsi="Arial" w:cs="Arial"/>
          <w:sz w:val="20"/>
          <w:szCs w:val="20"/>
          <w:lang w:val="es-ES"/>
        </w:rPr>
        <w:t>Es un tratamiento superficial que consiste en una mezcla de emulsión asfáltica, agregados finos, agua y aditivos. Su función principal es sellar pequeñas grietas, mejorar la textura de la superficie del pavimento y proporcionar una capa protectora contra el desgaste y la acción del agua.</w:t>
      </w:r>
    </w:p>
    <w:p w14:paraId="147C770D"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Para procesos de selección, en los que el requerimiento corresponda a pavimentos asfalticos y/o de concreto hidráulico, estos tratamientos superficiales no serán tenidos en cuenta para validar experiencia, toda vez que no son pavimentos asfalticos.</w:t>
      </w:r>
    </w:p>
    <w:p w14:paraId="05EFF6E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Longitud de Vía:</w:t>
      </w:r>
      <w:r w:rsidRPr="00AB6E91">
        <w:rPr>
          <w:rFonts w:ascii="Arial" w:hAnsi="Arial" w:cs="Arial"/>
          <w:sz w:val="20"/>
          <w:szCs w:val="20"/>
          <w:lang w:val="es-ES"/>
        </w:rPr>
        <w:t xml:space="preserve"> Distancia desde el punto inicial hasta el punto final a través del eje del alineamiento vial.</w:t>
      </w:r>
    </w:p>
    <w:p w14:paraId="61E0CDB1"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Nota: La longitud de calzada o de vía que deben presentar los oferentes en los documentos válidos para acreditar la experiencia, debe corresponder a metros lineales o kilómetros, no será válida la acreditación de la experiencia expresada en áreas intervenidas.</w:t>
      </w:r>
    </w:p>
    <w:p w14:paraId="083FF936" w14:textId="77777777" w:rsidR="00D31591" w:rsidRPr="00AB6E91" w:rsidRDefault="00D31591" w:rsidP="00D31591">
      <w:pPr>
        <w:ind w:left="851"/>
        <w:jc w:val="both"/>
        <w:rPr>
          <w:rFonts w:ascii="Arial" w:hAnsi="Arial" w:cs="Arial"/>
          <w:bCs/>
          <w:sz w:val="20"/>
          <w:szCs w:val="20"/>
          <w:lang w:val="es-ES" w:eastAsia="es-ES"/>
        </w:rPr>
      </w:pPr>
    </w:p>
    <w:p w14:paraId="19485467"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1D6C94A1">
        <w:rPr>
          <w:rFonts w:ascii="Arial" w:hAnsi="Arial" w:cs="Arial"/>
          <w:b/>
          <w:bCs/>
          <w:sz w:val="20"/>
          <w:szCs w:val="20"/>
          <w:lang w:val="es-ES"/>
        </w:rPr>
        <w:t xml:space="preserve">Luz: </w:t>
      </w:r>
      <w:r w:rsidRPr="1D6C94A1">
        <w:rPr>
          <w:rFonts w:ascii="Arial" w:hAnsi="Arial" w:cs="Arial"/>
          <w:sz w:val="20"/>
          <w:szCs w:val="20"/>
          <w:lang w:val="es-ES"/>
        </w:rPr>
        <w:t xml:space="preserve">Es la distancia total en proyección horizontal para salvar obstáculos naturales o artificiales, sin importar la solución que se dé para salvar dicho obstáculo. Igualmente, corresponde a cada uno de los espacios de un puente u otra estructura, comprendida entre dos apoyos. </w:t>
      </w:r>
    </w:p>
    <w:p w14:paraId="06DAA75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Luz Principal: </w:t>
      </w:r>
      <w:r w:rsidRPr="00AB6E91">
        <w:rPr>
          <w:rFonts w:ascii="Arial" w:hAnsi="Arial" w:cs="Arial"/>
          <w:sz w:val="20"/>
          <w:szCs w:val="20"/>
          <w:lang w:val="es-ES"/>
        </w:rPr>
        <w:t>Es la mayor longitud entre apoyos de la viga más larga del puente o viaducto, cuando éste tenga más de una.</w:t>
      </w:r>
    </w:p>
    <w:p w14:paraId="0D52B017"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Pr="00AB6E91">
        <w:rPr>
          <w:rFonts w:ascii="Arial" w:hAnsi="Arial" w:cs="Arial"/>
          <w:sz w:val="20"/>
          <w:szCs w:val="20"/>
          <w:lang w:val="es-ES"/>
        </w:rPr>
        <w:t xml:space="preserve">Actividades cuyo objetivo es mantener las condiciones de la infraestructura de transporte con el mismo nivel de servicio para el que fue diseñada y 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 </w:t>
      </w:r>
    </w:p>
    <w:p w14:paraId="383A2305"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correctivo</w:t>
      </w:r>
      <w:r w:rsidRPr="00AB6E91">
        <w:rPr>
          <w:rFonts w:ascii="Arial" w:hAnsi="Arial" w:cs="Arial"/>
          <w:sz w:val="20"/>
          <w:szCs w:val="20"/>
          <w:lang w:val="es-ES"/>
        </w:rPr>
        <w:t xml:space="preserve">: comprende intervenciones, reparaciones o cambios que se llevan a cabo para la sustitución definitiva de una o más piezas de un sistema del vehículo, en el momento en que dejan de funcionar o empiezan a fallar, ya sea por desgaste normal o incidente. </w:t>
      </w:r>
    </w:p>
    <w:p w14:paraId="295E474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de Emergencia: </w:t>
      </w:r>
      <w:r w:rsidRPr="00AB6E91">
        <w:rPr>
          <w:rFonts w:ascii="Arial" w:hAnsi="Arial" w:cs="Arial"/>
          <w:sz w:val="20"/>
          <w:szCs w:val="20"/>
          <w:lang w:val="es-ES"/>
        </w:rPr>
        <w:t xml:space="preserve">Intervenciones en la infraestructura derivada de sucesos que tengan como origen emergencias climáticas, telúricas, terrorismo, entre otros, que a la luz de la legislación vigente puedan considerarse eventos de fuerza mayor o caso fortuito (artículo 12 de la Ley 1682 de 2013). </w:t>
      </w:r>
    </w:p>
    <w:p w14:paraId="20E1BED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Mantenimiento Integral: </w:t>
      </w:r>
      <w:r w:rsidRPr="00AB6E91">
        <w:rPr>
          <w:rFonts w:ascii="Arial" w:hAnsi="Arial" w:cs="Arial"/>
          <w:sz w:val="20"/>
          <w:szCs w:val="20"/>
          <w:lang w:val="es-ES"/>
        </w:rPr>
        <w:t>Conjunto de acciones tendientes a restablecer, extender y mantener la capacidad estructural y las condiciones superficiales de un corredor vial, mediante las siguientes actividades: Mantenimiento Rutinario, Mantenimiento Preventivo, Mantenimiento Periódico, Refuerzo Estructural, Gestión Vial, Atención de Emergencias y Prestación de servicios a los usuarios.</w:t>
      </w:r>
    </w:p>
    <w:p w14:paraId="0F643473" w14:textId="77777777" w:rsidR="00D31591" w:rsidRPr="00AB6E91" w:rsidRDefault="00D31591" w:rsidP="00D31591">
      <w:pPr>
        <w:widowControl w:val="0"/>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Adicionalmente, corresponde al conjunto de actividades destinadas a preservar la condición de una carretera y de sus componentes, tales como el derecho de vía, calzadas, bermas, elementos de drenaje, estructuras, túneles, dispositivos de seguridad y control de tránsito, etc., con el fin de que sigan prestando de manera efectiva el servicio para el cual fueron construidos o dispuestos. </w:t>
      </w:r>
    </w:p>
    <w:p w14:paraId="123CE58A" w14:textId="77777777" w:rsidR="00D31591" w:rsidRPr="00AB6E91" w:rsidRDefault="00D31591" w:rsidP="00D31591">
      <w:pPr>
        <w:ind w:left="851"/>
        <w:jc w:val="both"/>
        <w:rPr>
          <w:rFonts w:ascii="Arial" w:hAnsi="Arial" w:cs="Arial"/>
          <w:sz w:val="20"/>
          <w:szCs w:val="20"/>
          <w:lang w:val="es-ES" w:eastAsia="es-ES"/>
        </w:rPr>
      </w:pPr>
    </w:p>
    <w:p w14:paraId="453E96BB"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El Manual de Mantenimiento de Carreteras, en la Tabla 1010-4, muestra el “</w:t>
      </w:r>
      <w:r w:rsidRPr="00AB6E91">
        <w:rPr>
          <w:rFonts w:ascii="Arial" w:hAnsi="Arial" w:cs="Arial"/>
          <w:i/>
          <w:iCs/>
          <w:sz w:val="20"/>
          <w:szCs w:val="20"/>
          <w:lang w:val="es-ES" w:eastAsia="es-ES"/>
        </w:rPr>
        <w:t>Listado y clasificación de las actividades de mantenimiento”, en donde se puede identificar actividades tanto en Mantenimiento Rutinario, como Preventivo y Periódico; a nivel de: a) Derecho de vía; b) Pavimentos; c) Afirmado; d) Drenaje; e) Seguridad Vial; f) Puentes y g) Túneles.</w:t>
      </w:r>
      <w:r w:rsidRPr="00AB6E91">
        <w:rPr>
          <w:rFonts w:ascii="Arial" w:hAnsi="Arial" w:cs="Arial"/>
          <w:sz w:val="20"/>
          <w:szCs w:val="20"/>
          <w:lang w:val="es-ES" w:eastAsia="es-ES"/>
        </w:rPr>
        <w:t> </w:t>
      </w:r>
    </w:p>
    <w:p w14:paraId="0D29553C"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Periódico:</w:t>
      </w:r>
      <w:r w:rsidRPr="00AB6E91">
        <w:rPr>
          <w:rFonts w:ascii="Arial" w:hAnsi="Arial" w:cs="Arial"/>
          <w:sz w:val="20"/>
          <w:szCs w:val="20"/>
          <w:lang w:val="es-ES"/>
        </w:rPr>
        <w:t xml:space="preserve"> Actividades de conservación a intervalos variables, destinados primordialmente a recuperar los deterioros ocasionados por el uso o por fenómenos naturales o agentes externos.</w:t>
      </w:r>
    </w:p>
    <w:p w14:paraId="05B79559"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Conjunto de actividades superficiales que no comprometen las capas inferiores de la estructura del pavimento, tendientes a lograr que por lo menos se alcance el período de diseño, manteniendo su condición de servicio. Constituyéndose así en una práctica preventiva y/o correctiva. Entre las actividades principales se tienen las siguientes sin limitarse a ellas: parcheo, bacheo, colocación de capas asfálticas no estructurales del tipo micro aglomerado, reconstrucción de losas, lechada asfáltica o sello de arena-asfalto.</w:t>
      </w:r>
    </w:p>
    <w:p w14:paraId="6EE933CC" w14:textId="77777777" w:rsidR="00D31591" w:rsidRPr="00AB6E91" w:rsidRDefault="00D31591" w:rsidP="00D31591">
      <w:pPr>
        <w:ind w:left="851"/>
        <w:jc w:val="both"/>
        <w:rPr>
          <w:rFonts w:ascii="Arial" w:hAnsi="Arial" w:cs="Arial"/>
          <w:bCs/>
          <w:sz w:val="20"/>
          <w:szCs w:val="20"/>
          <w:lang w:val="es-ES" w:eastAsia="es-ES"/>
        </w:rPr>
      </w:pPr>
    </w:p>
    <w:p w14:paraId="0375095B" w14:textId="77777777" w:rsidR="00D31591" w:rsidRPr="00AB6E91" w:rsidRDefault="00D31591" w:rsidP="00D31591">
      <w:pPr>
        <w:ind w:left="851"/>
        <w:jc w:val="both"/>
        <w:rPr>
          <w:rFonts w:ascii="Arial" w:hAnsi="Arial" w:cs="Arial"/>
          <w:bCs/>
          <w:sz w:val="20"/>
          <w:szCs w:val="20"/>
          <w:lang w:val="es-ES" w:eastAsia="es-ES"/>
        </w:rPr>
      </w:pPr>
      <w:r w:rsidRPr="00AB6E91">
        <w:rPr>
          <w:rFonts w:ascii="Arial" w:hAnsi="Arial" w:cs="Arial"/>
          <w:bCs/>
          <w:sz w:val="20"/>
          <w:szCs w:val="20"/>
          <w:lang w:val="es-ES" w:eastAsia="es-ES"/>
        </w:rPr>
        <w:t xml:space="preserve">Comprende la realización de actividades de conservación a intervalos variables, destinados primordialmente a recuperar los deterioros ocasionados por el uso o por fenómenos naturales o agentes externos.  </w:t>
      </w:r>
    </w:p>
    <w:p w14:paraId="3BF49F6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Mantenimiento Rutinario. </w:t>
      </w:r>
      <w:r w:rsidRPr="096DB603">
        <w:rPr>
          <w:rFonts w:ascii="Arial" w:hAnsi="Arial" w:cs="Arial"/>
          <w:sz w:val="20"/>
          <w:szCs w:val="20"/>
          <w:lang w:val="es-ES"/>
        </w:rPr>
        <w:t>Conservación continua (a intervalos menores de un año) con el fin de mantener las condiciones óptimas para el tránsito y uso adecuado de la infraestructura de transporte.</w:t>
      </w:r>
    </w:p>
    <w:p w14:paraId="329521B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Materiales Alternativos o Sostenibles: </w:t>
      </w:r>
      <w:r w:rsidRPr="096DB603">
        <w:rPr>
          <w:rFonts w:ascii="Arial" w:hAnsi="Arial" w:cs="Arial"/>
          <w:sz w:val="20"/>
          <w:szCs w:val="20"/>
          <w:lang w:val="es-ES"/>
        </w:rPr>
        <w:t xml:space="preserve">Son producto de la recuperación, reciclaje o aprovechamiento de residuos sólidos usados para reemplazar parcialmente los insumos o materias primas convencionales (Arista, Aguillón, &amp; </w:t>
      </w:r>
      <w:proofErr w:type="spellStart"/>
      <w:proofErr w:type="gramStart"/>
      <w:r w:rsidRPr="096DB603">
        <w:rPr>
          <w:rFonts w:ascii="Arial" w:hAnsi="Arial" w:cs="Arial"/>
          <w:sz w:val="20"/>
          <w:szCs w:val="20"/>
          <w:lang w:val="es-ES"/>
        </w:rPr>
        <w:t>Posadas,s.f</w:t>
      </w:r>
      <w:proofErr w:type="spellEnd"/>
      <w:r w:rsidRPr="096DB603">
        <w:rPr>
          <w:rFonts w:ascii="Arial" w:hAnsi="Arial" w:cs="Arial"/>
          <w:sz w:val="20"/>
          <w:szCs w:val="20"/>
          <w:lang w:val="es-ES"/>
        </w:rPr>
        <w:t>.</w:t>
      </w:r>
      <w:proofErr w:type="gramEnd"/>
      <w:r w:rsidRPr="096DB603">
        <w:rPr>
          <w:rFonts w:ascii="Arial" w:hAnsi="Arial" w:cs="Arial"/>
          <w:sz w:val="20"/>
          <w:szCs w:val="20"/>
          <w:lang w:val="es-ES"/>
        </w:rPr>
        <w:t>). Sin embargo, cuando se habla de material sostenible o verde, corresponde a aquel que a lo largo de su ciclo de vida minimiza los impactos ambientales y sociales que genera (Corporación Ruta N, 2014), también genera beneficios de orden económico (Guía de Construcción Sostenible - Ministerio de Ambiente y Desarrollo Sostenible de Colombia).</w:t>
      </w:r>
    </w:p>
    <w:p w14:paraId="1E3B52C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Mejoramiento: </w:t>
      </w:r>
      <w:r w:rsidRPr="00AB6E91">
        <w:rPr>
          <w:rFonts w:ascii="Arial" w:hAnsi="Arial" w:cs="Arial"/>
          <w:sz w:val="20"/>
          <w:szCs w:val="20"/>
          <w:lang w:val="es-ES"/>
        </w:rPr>
        <w:t>Cambios en una infraestructura de transporte con el propósito de actualizar sus especificaciones técnicas iniciales</w:t>
      </w:r>
      <w:r w:rsidRPr="00AB6E91">
        <w:rPr>
          <w:rStyle w:val="Refdenotaalpie"/>
          <w:rFonts w:ascii="Arial" w:hAnsi="Arial" w:cs="Arial"/>
          <w:sz w:val="20"/>
          <w:lang w:val="es-ES"/>
        </w:rPr>
        <w:footnoteReference w:id="7"/>
      </w:r>
      <w:r w:rsidRPr="00AB6E91">
        <w:rPr>
          <w:rFonts w:ascii="Arial" w:hAnsi="Arial" w:cs="Arial"/>
          <w:sz w:val="20"/>
          <w:szCs w:val="20"/>
          <w:lang w:val="es-ES"/>
        </w:rPr>
        <w:t>.</w:t>
      </w:r>
    </w:p>
    <w:p w14:paraId="64E297D1"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Nota: Las actividades relacionadas con el mejoramiento se encuentran incluidas en el artículo 1 del Decreto Reglamentario No. 769 de 2014, compilado en el Decreto Único Reglamentario No. 1076 de 2015. </w:t>
      </w:r>
    </w:p>
    <w:p w14:paraId="63E727BB" w14:textId="77777777" w:rsidR="00D31591" w:rsidRPr="00AB6E91" w:rsidRDefault="00D31591" w:rsidP="00D31591">
      <w:pPr>
        <w:ind w:left="851"/>
        <w:jc w:val="both"/>
        <w:rPr>
          <w:rFonts w:ascii="Arial" w:hAnsi="Arial" w:cs="Arial"/>
          <w:sz w:val="20"/>
          <w:szCs w:val="20"/>
          <w:lang w:val="es-ES" w:eastAsia="es-ES"/>
        </w:rPr>
      </w:pPr>
    </w:p>
    <w:p w14:paraId="35EC25F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Monitorización: </w:t>
      </w:r>
      <w:r w:rsidRPr="00AB6E91">
        <w:rPr>
          <w:rFonts w:ascii="Arial" w:hAnsi="Arial" w:cs="Arial"/>
          <w:sz w:val="20"/>
          <w:szCs w:val="20"/>
          <w:lang w:val="es-ES"/>
        </w:rPr>
        <w:t xml:space="preserve">Es el conjunto de procesos de transmisión, publicación web y distribución que hacen posible que la información llegue en tiempo y forma a sus destinatarios (sistema de gestión de datos). </w:t>
      </w:r>
    </w:p>
    <w:p w14:paraId="3F7990A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Movimientos en Masa:  </w:t>
      </w:r>
      <w:r w:rsidRPr="096DB603">
        <w:rPr>
          <w:rFonts w:ascii="Arial" w:hAnsi="Arial" w:cs="Arial"/>
          <w:sz w:val="20"/>
          <w:szCs w:val="20"/>
          <w:lang w:val="es-ES"/>
        </w:rPr>
        <w:t>Es el proceso por el cual un volumen de material constituido por roca, suelo, tierras, detritos o escombros se desplaza ladera abajo por acción de la gravedad. Son conocidos popularmente como deslizamientos, derrumbes, procesos de remoción en masa, fenómenos de remoción en masa, fallas de taludes y laderas.</w:t>
      </w:r>
    </w:p>
    <w:p w14:paraId="35AF56A5"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Movimiento de Tierras y Explanaciones: </w:t>
      </w:r>
      <w:r w:rsidRPr="00AB6E91">
        <w:rPr>
          <w:rFonts w:ascii="Arial" w:hAnsi="Arial" w:cs="Arial"/>
          <w:sz w:val="20"/>
          <w:szCs w:val="20"/>
          <w:lang w:val="es-ES"/>
        </w:rPr>
        <w:t xml:space="preserve">Corresponde al proceso de excavar, transportar, colocar y compactar el suelo o el terreno natural, con el propósito de modificar la topografía de un área para la construcción de infraestructura en general, el objetivo principal es preparar el terreno para la construcción, asegurando que tenga las características necesarias de estabilidad, nivelación y compactación adecuadas para soportar la estructura que se va a construir. </w:t>
      </w:r>
    </w:p>
    <w:p w14:paraId="229BDB13"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1D6C94A1">
        <w:rPr>
          <w:rFonts w:ascii="Arial" w:hAnsi="Arial" w:cs="Arial"/>
          <w:sz w:val="20"/>
          <w:szCs w:val="20"/>
          <w:lang w:val="es-ES"/>
        </w:rPr>
        <w:t>Las explanaciones igualmente 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5030274B"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en Concreto: </w:t>
      </w:r>
      <w:r w:rsidRPr="00AB6E91">
        <w:rPr>
          <w:rFonts w:ascii="Arial" w:hAnsi="Arial" w:cs="Arial"/>
          <w:sz w:val="20"/>
          <w:szCs w:val="20"/>
          <w:lang w:val="es-ES"/>
        </w:rPr>
        <w:t>Estructura construida en concreto ubicada a orillas de un río o el mar que sirve para que las embarcaciones puedan atracar y/o embarcar y/o desembarcar pasajeros y/o carga.</w:t>
      </w:r>
    </w:p>
    <w:p w14:paraId="6260355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Flotante: </w:t>
      </w:r>
      <w:r w:rsidRPr="00AB6E91">
        <w:rPr>
          <w:rFonts w:ascii="Arial" w:hAnsi="Arial" w:cs="Arial"/>
          <w:sz w:val="20"/>
          <w:szCs w:val="20"/>
          <w:lang w:val="es-ES"/>
        </w:rPr>
        <w:t>Artefacto naval flotante que sirve para que las embarcaciones puedan atracar y/o embarcar y/o desembarcar pasajeros y/o carga en un río o en el mar.</w:t>
      </w:r>
    </w:p>
    <w:p w14:paraId="1FEB6DA7" w14:textId="77777777" w:rsidR="00D31591" w:rsidRPr="00AB6E91" w:rsidRDefault="00D31591" w:rsidP="00D31591">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Según Artículo 4 de la ley </w:t>
      </w:r>
      <w:proofErr w:type="spellStart"/>
      <w:r w:rsidRPr="00AB6E91">
        <w:rPr>
          <w:rFonts w:ascii="Arial" w:hAnsi="Arial" w:cs="Arial"/>
          <w:sz w:val="20"/>
          <w:szCs w:val="20"/>
          <w:lang w:val="es-ES" w:eastAsia="es-ES"/>
        </w:rPr>
        <w:t>Ley</w:t>
      </w:r>
      <w:proofErr w:type="spellEnd"/>
      <w:r w:rsidRPr="00AB6E91">
        <w:rPr>
          <w:rFonts w:ascii="Arial" w:hAnsi="Arial" w:cs="Arial"/>
          <w:sz w:val="20"/>
          <w:szCs w:val="20"/>
          <w:lang w:val="es-ES" w:eastAsia="es-ES"/>
        </w:rPr>
        <w:t xml:space="preserve"> 1242 de 2008, “Código Nacional de Navegación y Actividades Portuarias Fluviales y se dictan otras disposiciones”: Están conformados por una plataforma de concreto en tierra unida a una pasarela metálica y está a un módulo flotante metálico para las actividades de embarque y desembarque.</w:t>
      </w:r>
    </w:p>
    <w:p w14:paraId="25DA5CBD" w14:textId="77777777" w:rsidR="00D31591" w:rsidRPr="00AB6E91" w:rsidRDefault="00D31591" w:rsidP="00D31591">
      <w:pPr>
        <w:ind w:left="851"/>
        <w:jc w:val="both"/>
        <w:rPr>
          <w:rFonts w:ascii="Arial" w:hAnsi="Arial" w:cs="Arial"/>
          <w:sz w:val="20"/>
          <w:szCs w:val="20"/>
          <w:lang w:val="es-ES" w:eastAsia="es-ES"/>
        </w:rPr>
      </w:pPr>
    </w:p>
    <w:p w14:paraId="4524738F"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Muelle Fluvial: </w:t>
      </w:r>
      <w:r w:rsidRPr="00AB6E91">
        <w:rPr>
          <w:rFonts w:ascii="Arial" w:hAnsi="Arial" w:cs="Arial"/>
          <w:sz w:val="20"/>
          <w:szCs w:val="20"/>
          <w:lang w:val="es-ES"/>
        </w:rPr>
        <w:t>Infraestructura levantada a orillas de un río que sirve para que las embarcaciones puedan atracar y/o embarcar y/o desembarcar pasajeros y/o carga.</w:t>
      </w:r>
    </w:p>
    <w:p w14:paraId="227217E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Muelle Metálico:</w:t>
      </w:r>
      <w:r w:rsidRPr="00AB6E91">
        <w:rPr>
          <w:rFonts w:ascii="Arial" w:hAnsi="Arial" w:cs="Arial"/>
          <w:sz w:val="20"/>
          <w:szCs w:val="20"/>
          <w:lang w:val="es-ES"/>
        </w:rPr>
        <w:t xml:space="preserve"> Estructura construida en metal ubicada a orillas de un río o el mar que sirve para que las embarcaciones puedan atracar y/o embarcar y/o desembarcar pasajeros y/o carga.</w:t>
      </w:r>
    </w:p>
    <w:p w14:paraId="0E0CDD4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Obra Civil Fluvial: </w:t>
      </w:r>
      <w:r w:rsidRPr="00AB6E91">
        <w:rPr>
          <w:rFonts w:ascii="Arial" w:hAnsi="Arial" w:cs="Arial"/>
          <w:sz w:val="20"/>
          <w:szCs w:val="20"/>
          <w:lang w:val="es-ES"/>
        </w:rPr>
        <w:t>Obra ejecutada en la sección hidráulica de un río.</w:t>
      </w:r>
      <w:r w:rsidRPr="00AB6E91">
        <w:rPr>
          <w:rFonts w:ascii="Arial" w:hAnsi="Arial" w:cs="Arial"/>
          <w:b/>
          <w:bCs/>
          <w:sz w:val="20"/>
          <w:szCs w:val="20"/>
          <w:lang w:val="es-ES"/>
        </w:rPr>
        <w:t xml:space="preserve"> </w:t>
      </w:r>
    </w:p>
    <w:p w14:paraId="1E91C22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Civil Hidráulica: </w:t>
      </w:r>
      <w:r w:rsidRPr="00AB6E91">
        <w:rPr>
          <w:rFonts w:ascii="Arial" w:hAnsi="Arial" w:cs="Arial"/>
          <w:sz w:val="20"/>
          <w:szCs w:val="20"/>
          <w:lang w:val="es-ES"/>
        </w:rPr>
        <w:t xml:space="preserve">Obra de ingeniería civil construida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58D18E48" w14:textId="77777777" w:rsidR="00D31591" w:rsidRPr="00AB6E91" w:rsidRDefault="00D31591" w:rsidP="00A61E8C">
      <w:pPr>
        <w:pStyle w:val="Invias-VietaNumerada"/>
        <w:numPr>
          <w:ilvl w:val="1"/>
          <w:numId w:val="4"/>
        </w:numPr>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Obra Civil Marítima: </w:t>
      </w:r>
      <w:r w:rsidRPr="00AB6E91">
        <w:rPr>
          <w:rFonts w:ascii="Arial" w:hAnsi="Arial" w:cs="Arial"/>
          <w:sz w:val="20"/>
          <w:szCs w:val="20"/>
          <w:lang w:val="es-ES"/>
        </w:rPr>
        <w:t>Obra ejecutada en el lecho marino.</w:t>
      </w:r>
    </w:p>
    <w:p w14:paraId="7A4C4AA0" w14:textId="77777777" w:rsidR="00D31591" w:rsidRPr="00AB6E91" w:rsidRDefault="00D31591" w:rsidP="00A61E8C">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Férreas: </w:t>
      </w:r>
      <w:r w:rsidRPr="00AB6E91">
        <w:rPr>
          <w:rFonts w:ascii="Arial" w:hAnsi="Arial" w:cs="Arial"/>
          <w:sz w:val="20"/>
          <w:szCs w:val="20"/>
          <w:lang w:val="es-ES"/>
        </w:rPr>
        <w:t>Corresponde a las construcciones y trabajos relacionados con infraestructuras ferroviarias, que incluyen actividades como construcción y/o mantenimiento, para vías férreas, estaciones, puentes, túneles y todo tipo de estructuras necesarias para el funcionamiento del ferrocarril, tanto en transporte de pasajeros, como de carga</w:t>
      </w:r>
    </w:p>
    <w:p w14:paraId="5BD7E09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de Protección Fluvial: </w:t>
      </w:r>
      <w:r w:rsidRPr="00AB6E91">
        <w:rPr>
          <w:rFonts w:ascii="Arial" w:hAnsi="Arial" w:cs="Arial"/>
          <w:sz w:val="20"/>
          <w:szCs w:val="20"/>
          <w:lang w:val="es-ES"/>
        </w:rPr>
        <w:t>Obra civil hidráulica construida con el objetivo de proteger o defender una orilla de un río contra la acción de la erosión por la acción de sus aguas con el propósito de estabilizarlas.</w:t>
      </w:r>
    </w:p>
    <w:p w14:paraId="03D02CD2"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subdrenaje: </w:t>
      </w:r>
      <w:r w:rsidRPr="00AB6E91">
        <w:rPr>
          <w:rFonts w:ascii="Arial" w:hAnsi="Arial" w:cs="Arial"/>
          <w:sz w:val="20"/>
          <w:szCs w:val="20"/>
          <w:lang w:val="es-ES"/>
        </w:rPr>
        <w:t xml:space="preserve">Actividades proyectadas para eliminar el exceso de agua del suelo con el fin de garantizar la estabilidad de la banca y de los taludes de la carretera. Ello se consigue interceptando los flujos subterráneos y haciendo descender el nivel freático. </w:t>
      </w:r>
    </w:p>
    <w:p w14:paraId="6454229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drenaje superficial: </w:t>
      </w:r>
      <w:r w:rsidRPr="00AB6E91">
        <w:rPr>
          <w:rFonts w:ascii="Arial" w:hAnsi="Arial" w:cs="Arial"/>
          <w:sz w:val="20"/>
          <w:szCs w:val="20"/>
          <w:lang w:val="es-ES"/>
        </w:rPr>
        <w:t xml:space="preserve">Actividades proyectadas para eliminar el exceso de agua superficial sobre la franja de la carretera y restituir la red de drenaje natural, la cual puede verse afectada por el trazado. </w:t>
      </w:r>
    </w:p>
    <w:p w14:paraId="0AC004C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Paramento:</w:t>
      </w:r>
      <w:r w:rsidRPr="00AB6E91">
        <w:rPr>
          <w:rFonts w:ascii="Arial" w:hAnsi="Arial" w:cs="Arial"/>
          <w:sz w:val="20"/>
          <w:szCs w:val="20"/>
          <w:lang w:val="es-ES"/>
        </w:rPr>
        <w:t xml:space="preserve"> Plano vertical que delimita el inicio de la construcción en un predio. Cuando no existe antejardín coincide con la línea de demarcación. </w:t>
      </w:r>
    </w:p>
    <w:p w14:paraId="0384EF5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Paso e Intersección a Desnivel Vehicular: </w:t>
      </w:r>
      <w:r w:rsidRPr="00AB6E91">
        <w:rPr>
          <w:rFonts w:ascii="Arial" w:hAnsi="Arial" w:cs="Arial"/>
          <w:sz w:val="20"/>
          <w:szCs w:val="20"/>
          <w:lang w:val="es-ES"/>
        </w:rPr>
        <w:t>Se refiere a una estructura de tráfico donde dos o más caminos o corredores o vías se cruzan, pero a diferentes niveles, evitando que los vehículos tengan que detenerse o reducir su velocidad para ceder el paso, este tipo de estructuras es común en zonas urbanas y autopistas y su propósito es mejorar la fluidez del tránsito y reducir accidentes al separar físicamente los flujos de tráfico.</w:t>
      </w:r>
    </w:p>
    <w:p w14:paraId="1DDD847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 </w:t>
      </w:r>
      <w:r w:rsidRPr="00AB6E91">
        <w:rPr>
          <w:rFonts w:ascii="Arial" w:hAnsi="Arial" w:cs="Arial"/>
          <w:sz w:val="20"/>
          <w:szCs w:val="20"/>
          <w:lang w:val="es-ES"/>
        </w:rPr>
        <w:t>Conjunto de capas superpuestas, relativamente horizontales, que se diseñan y construyen técnicamente con materiales apropiados y adecuadamente compactados. Estas estructuras estratificadas se apoyan sobre la Subrasante de una vía y deben resistir adecuadamente los esfuerzos que las cargas repetidas del tránsito le transmiten durante el período para el cual fue diseñada la estructura y el efecto degradante de los agentes climáticos</w:t>
      </w:r>
      <w:r w:rsidRPr="00AB6E91">
        <w:rPr>
          <w:rFonts w:ascii="Arial" w:hAnsi="Arial" w:cs="Arial"/>
          <w:b/>
          <w:bCs/>
          <w:sz w:val="20"/>
          <w:szCs w:val="20"/>
          <w:lang w:val="es-ES"/>
        </w:rPr>
        <w:t xml:space="preserve">. </w:t>
      </w:r>
    </w:p>
    <w:p w14:paraId="562E9540"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 xml:space="preserve">Pavimento Flexible. </w:t>
      </w:r>
      <w:r w:rsidRPr="00AB6E91">
        <w:rPr>
          <w:rFonts w:ascii="Arial" w:hAnsi="Arial" w:cs="Arial"/>
          <w:sz w:val="20"/>
          <w:szCs w:val="20"/>
          <w:lang w:val="es-ES"/>
        </w:rPr>
        <w:t xml:space="preserve">Tipo de pavimento constituido por una capa de rodadura bituminosa apoyada generalmente sobre capas de material no ligado. </w:t>
      </w:r>
    </w:p>
    <w:p w14:paraId="5420ACEA"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lastRenderedPageBreak/>
        <w:t xml:space="preserve">Pavimento Rígido. </w:t>
      </w:r>
      <w:r w:rsidRPr="00AB6E91">
        <w:rPr>
          <w:rFonts w:ascii="Arial" w:hAnsi="Arial" w:cs="Arial"/>
          <w:sz w:val="20"/>
          <w:szCs w:val="20"/>
          <w:lang w:val="es-ES"/>
        </w:rPr>
        <w:t xml:space="preserve">Es aquel que fundamentalmente está constituido por una losa de concreto hidráulico, apoyada sobre la subrasante o sobre una capa de material seleccionado, la cual se denomina subbase del pavimento rígido. </w:t>
      </w:r>
    </w:p>
    <w:p w14:paraId="04965FBC"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Pavimentos Asfálticos y/o Pavimentos de Concreto Hidráulico Reforzado: </w:t>
      </w:r>
      <w:r w:rsidRPr="00AB6E91">
        <w:rPr>
          <w:rFonts w:ascii="Arial" w:hAnsi="Arial" w:cs="Arial"/>
          <w:sz w:val="20"/>
          <w:szCs w:val="20"/>
          <w:lang w:val="es-ES"/>
        </w:rPr>
        <w:t>Estructura constituida por un conjunto de capas superpuestas, adecuadamente compactados, que se construyen sobre la subrasante con el objeto de soportar las cargas del tránsito durante un período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p>
    <w:p w14:paraId="17E350CB"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Perfil Vial: </w:t>
      </w:r>
      <w:r w:rsidRPr="00AB6E91">
        <w:rPr>
          <w:rFonts w:ascii="Arial" w:hAnsi="Arial" w:cs="Arial"/>
          <w:sz w:val="20"/>
          <w:szCs w:val="20"/>
          <w:lang w:val="es-ES"/>
        </w:rPr>
        <w:t xml:space="preserve">Representación gráfica de una vía que esquematiza, en el sentido perpendicular al eje, el conjunto de elementos urbanísticos que la comprenden entre los paramentos de los inmuebles. </w:t>
      </w:r>
    </w:p>
    <w:p w14:paraId="069F36A5"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Pila</w:t>
      </w:r>
      <w:r w:rsidRPr="00AB6E91">
        <w:rPr>
          <w:rFonts w:ascii="Arial" w:hAnsi="Arial" w:cs="Arial"/>
          <w:sz w:val="20"/>
          <w:szCs w:val="20"/>
          <w:lang w:val="es-ES"/>
        </w:rPr>
        <w:t xml:space="preserve">: Aquella parte de la estructura de un puente que proporciona soporte intermedio a la superestructura. </w:t>
      </w:r>
    </w:p>
    <w:p w14:paraId="25000294"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Pista o Pista de Aeródromo:</w:t>
      </w:r>
      <w:r w:rsidRPr="00AB6E91">
        <w:rPr>
          <w:rFonts w:ascii="Arial" w:hAnsi="Arial" w:cs="Arial"/>
          <w:sz w:val="20"/>
          <w:szCs w:val="20"/>
          <w:lang w:val="es-ES"/>
        </w:rPr>
        <w:t xml:space="preserve"> Área rectangular definida en un aeródromo terrestre destinada y preparada para el aterrizaje y el despegue de las aeronaves</w:t>
      </w:r>
      <w:r w:rsidRPr="00AB6E91">
        <w:rPr>
          <w:rFonts w:ascii="Arial" w:hAnsi="Arial" w:cs="Arial"/>
          <w:sz w:val="20"/>
          <w:szCs w:val="20"/>
          <w:vertAlign w:val="superscript"/>
          <w:lang w:val="es-ES"/>
        </w:rPr>
        <w:footnoteReference w:id="8"/>
      </w:r>
      <w:r w:rsidRPr="00AB6E91">
        <w:rPr>
          <w:rFonts w:ascii="Arial" w:hAnsi="Arial" w:cs="Arial"/>
          <w:sz w:val="20"/>
          <w:szCs w:val="20"/>
          <w:lang w:val="es-ES"/>
        </w:rPr>
        <w:t>.</w:t>
      </w:r>
    </w:p>
    <w:p w14:paraId="0C6FA8CF" w14:textId="77777777" w:rsidR="00D31591" w:rsidRPr="00AB6E91" w:rsidRDefault="00D31591" w:rsidP="00A61E8C">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Pistas de Aeropuertos: </w:t>
      </w:r>
      <w:r w:rsidRPr="00AB6E91">
        <w:rPr>
          <w:rFonts w:ascii="Arial" w:hAnsi="Arial" w:cs="Arial"/>
          <w:sz w:val="20"/>
          <w:szCs w:val="20"/>
          <w:lang w:val="es-ES"/>
        </w:rPr>
        <w:t xml:space="preserve">Infraestructura del transporte cuya finalidad es permitir la circulación, despegue y aterrizaje de aviones (aeronaves) en condiciones de continuidad en el espacio y en el tiempo, con niveles adecuados de seguridad y de comodidad, tales como pistas de aeropuertos, calle de rodaje o pista de </w:t>
      </w:r>
      <w:proofErr w:type="spellStart"/>
      <w:r w:rsidRPr="00AB6E91">
        <w:rPr>
          <w:rFonts w:ascii="Arial" w:hAnsi="Arial" w:cs="Arial"/>
          <w:sz w:val="20"/>
          <w:szCs w:val="20"/>
          <w:lang w:val="es-ES"/>
        </w:rPr>
        <w:t>taxeo</w:t>
      </w:r>
      <w:proofErr w:type="spellEnd"/>
      <w:r w:rsidRPr="00AB6E91">
        <w:rPr>
          <w:rFonts w:ascii="Arial" w:hAnsi="Arial" w:cs="Arial"/>
          <w:sz w:val="20"/>
          <w:szCs w:val="20"/>
          <w:lang w:val="es-ES"/>
        </w:rPr>
        <w:t>; plataforma o rampa de aeropuerto.</w:t>
      </w:r>
    </w:p>
    <w:p w14:paraId="32ABB3C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Placa Huella: </w:t>
      </w:r>
      <w:r w:rsidRPr="00AB6E91">
        <w:rPr>
          <w:rFonts w:ascii="Arial" w:hAnsi="Arial" w:cs="Arial"/>
          <w:sz w:val="20"/>
          <w:szCs w:val="20"/>
          <w:lang w:val="es-ES"/>
        </w:rPr>
        <w:t>Estructura conformada por placas de concreto hidráulico reforzado separadas por franjas de concreto ciclópeo, confinadas por bordillos y/o cunetas construidas sobre una base de afirmado y/o material seleccionado compactado.</w:t>
      </w:r>
    </w:p>
    <w:p w14:paraId="001D14C5" w14:textId="77777777" w:rsidR="00D31591" w:rsidRPr="00AB6E91" w:rsidRDefault="00D31591" w:rsidP="00D31591">
      <w:pPr>
        <w:ind w:left="708"/>
        <w:jc w:val="both"/>
        <w:rPr>
          <w:rFonts w:ascii="Arial" w:hAnsi="Arial" w:cs="Arial"/>
          <w:sz w:val="20"/>
          <w:szCs w:val="20"/>
          <w:lang w:val="es-ES" w:eastAsia="es-ES"/>
        </w:rPr>
      </w:pPr>
      <w:r w:rsidRPr="00AB6E91">
        <w:rPr>
          <w:rFonts w:ascii="Arial" w:hAnsi="Arial" w:cs="Arial"/>
          <w:sz w:val="20"/>
          <w:szCs w:val="20"/>
          <w:lang w:val="es-ES" w:eastAsia="es-ES"/>
        </w:rPr>
        <w:t xml:space="preserve">Nota: Esta actividad será válida únicamente para vías terciarias, en el evento en que pretenda acreditar para vías secundarias, se validará de acuerdo con la complejidad técnica del proyecto y su alcance. </w:t>
      </w:r>
    </w:p>
    <w:p w14:paraId="76B26882" w14:textId="77777777" w:rsidR="00D31591" w:rsidRPr="00AB6E91" w:rsidRDefault="00D31591" w:rsidP="00D31591">
      <w:pPr>
        <w:ind w:left="708"/>
        <w:jc w:val="both"/>
        <w:rPr>
          <w:rFonts w:ascii="Arial" w:hAnsi="Arial" w:cs="Arial"/>
          <w:sz w:val="20"/>
          <w:szCs w:val="20"/>
          <w:lang w:val="es-ES" w:eastAsia="es-ES"/>
        </w:rPr>
      </w:pPr>
    </w:p>
    <w:p w14:paraId="3560441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Plataforma: </w:t>
      </w:r>
      <w:r w:rsidRPr="00AB6E91">
        <w:rPr>
          <w:rFonts w:ascii="Arial" w:hAnsi="Arial" w:cs="Arial"/>
          <w:sz w:val="20"/>
          <w:szCs w:val="20"/>
          <w:lang w:val="es-ES"/>
        </w:rPr>
        <w:t>Área definida, en un aeródromo terrestre, destinada a dar cabida a las aeronaves para los fines de embarque o desembarque de pasajeros, correo o carga, abastecimiento de combustible, estacionamiento o mantenimiento.</w:t>
      </w:r>
    </w:p>
    <w:p w14:paraId="492191D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Plazas:</w:t>
      </w:r>
      <w:r w:rsidRPr="00AB6E91">
        <w:rPr>
          <w:rFonts w:ascii="Arial" w:hAnsi="Arial" w:cs="Arial"/>
          <w:sz w:val="20"/>
          <w:szCs w:val="20"/>
          <w:lang w:val="es-ES"/>
        </w:rPr>
        <w:t xml:space="preserve"> Plazoletas de menor extensión que generalmente ocupan una manzana completa.</w:t>
      </w:r>
    </w:p>
    <w:p w14:paraId="27E5546E" w14:textId="77777777" w:rsidR="00D31591" w:rsidRPr="00AB6E91" w:rsidRDefault="00D31591" w:rsidP="00D31591">
      <w:pPr>
        <w:ind w:left="786"/>
        <w:jc w:val="both"/>
        <w:rPr>
          <w:rFonts w:ascii="Arial" w:hAnsi="Arial" w:cs="Arial"/>
          <w:sz w:val="20"/>
          <w:szCs w:val="20"/>
          <w:lang w:val="es-ES" w:eastAsia="es-ES"/>
        </w:rPr>
      </w:pPr>
      <w:r w:rsidRPr="00AB6E91">
        <w:rPr>
          <w:rFonts w:ascii="Arial" w:hAnsi="Arial" w:cs="Arial"/>
          <w:sz w:val="20"/>
          <w:szCs w:val="20"/>
          <w:lang w:val="es-ES" w:eastAsia="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p>
    <w:p w14:paraId="23E4B995"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Plazoletas:</w:t>
      </w:r>
      <w:r w:rsidRPr="00AB6E91">
        <w:rPr>
          <w:rFonts w:ascii="Arial" w:hAnsi="Arial" w:cs="Arial"/>
          <w:sz w:val="20"/>
          <w:szCs w:val="20"/>
          <w:lang w:val="es-ES"/>
        </w:rPr>
        <w:t xml:space="preserve"> Áreas de espacio público abiertas, tratadas como zonas duras y destinadas al disfrute de los ciudadanos y las actividades de convivencia, ocupan media manzana. </w:t>
      </w:r>
    </w:p>
    <w:p w14:paraId="18B056C2"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Plazuelas:</w:t>
      </w:r>
      <w:r w:rsidRPr="00AB6E91">
        <w:rPr>
          <w:rFonts w:ascii="Arial" w:hAnsi="Arial" w:cs="Arial"/>
          <w:sz w:val="20"/>
          <w:szCs w:val="20"/>
          <w:lang w:val="es-ES"/>
        </w:rPr>
        <w:t xml:space="preserve"> Áreas de espacio público abiertas, tratadas como zonas duras y destinadas al disfrute de los ciudadanos y a las actividades de convivencia que ocupan un cuarto (1/4) de manzana.</w:t>
      </w:r>
    </w:p>
    <w:p w14:paraId="3FFD0AD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Pontones: </w:t>
      </w:r>
      <w:r w:rsidRPr="00AB6E91">
        <w:rPr>
          <w:rFonts w:ascii="Arial" w:hAnsi="Arial" w:cs="Arial"/>
          <w:sz w:val="20"/>
          <w:szCs w:val="20"/>
          <w:lang w:val="es-ES"/>
        </w:rPr>
        <w:t>Es una estructura de drenaje para el paso de vehículos, cuya luz medida paralela al eje de la carretera es menor o igual a diez metros (10m).</w:t>
      </w:r>
    </w:p>
    <w:p w14:paraId="6995ED6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Proyectos de construcción vial</w:t>
      </w:r>
      <w:r w:rsidRPr="00AB6E91">
        <w:rPr>
          <w:rFonts w:ascii="Arial" w:hAnsi="Arial" w:cs="Arial"/>
          <w:sz w:val="20"/>
          <w:szCs w:val="20"/>
          <w:lang w:val="es-ES"/>
        </w:rPr>
        <w:t xml:space="preserve">: Es la construcción de una vía que representa un aumento en la malla vial disponible. Así mismo, se consideran las segundas calzadas, pares viales o calzadas adosadas a calzadas existentes. </w:t>
      </w:r>
    </w:p>
    <w:p w14:paraId="37C1D965"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rPr>
      </w:pPr>
      <w:proofErr w:type="spellStart"/>
      <w:r w:rsidRPr="1D6C94A1">
        <w:rPr>
          <w:rFonts w:ascii="Arial" w:hAnsi="Arial" w:cs="Arial"/>
          <w:sz w:val="20"/>
          <w:szCs w:val="20"/>
        </w:rPr>
        <w:t>Nota</w:t>
      </w:r>
      <w:proofErr w:type="spellEnd"/>
      <w:r w:rsidRPr="1D6C94A1">
        <w:rPr>
          <w:rFonts w:ascii="Arial" w:hAnsi="Arial" w:cs="Arial"/>
          <w:sz w:val="20"/>
          <w:szCs w:val="20"/>
        </w:rPr>
        <w:t xml:space="preserve">: En </w:t>
      </w:r>
      <w:proofErr w:type="spellStart"/>
      <w:r w:rsidRPr="1D6C94A1">
        <w:rPr>
          <w:rFonts w:ascii="Arial" w:hAnsi="Arial" w:cs="Arial"/>
          <w:sz w:val="20"/>
          <w:szCs w:val="20"/>
        </w:rPr>
        <w:t>todo</w:t>
      </w:r>
      <w:proofErr w:type="spellEnd"/>
      <w:r w:rsidRPr="1D6C94A1">
        <w:rPr>
          <w:rFonts w:ascii="Arial" w:hAnsi="Arial" w:cs="Arial"/>
          <w:sz w:val="20"/>
          <w:szCs w:val="20"/>
        </w:rPr>
        <w:t xml:space="preserve"> </w:t>
      </w:r>
      <w:proofErr w:type="spellStart"/>
      <w:r w:rsidRPr="1D6C94A1">
        <w:rPr>
          <w:rFonts w:ascii="Arial" w:hAnsi="Arial" w:cs="Arial"/>
          <w:sz w:val="20"/>
          <w:szCs w:val="20"/>
        </w:rPr>
        <w:t>caso</w:t>
      </w:r>
      <w:proofErr w:type="spellEnd"/>
      <w:r w:rsidRPr="1D6C94A1">
        <w:rPr>
          <w:rFonts w:ascii="Arial" w:hAnsi="Arial" w:cs="Arial"/>
          <w:sz w:val="20"/>
          <w:szCs w:val="20"/>
        </w:rPr>
        <w:t xml:space="preserve">, </w:t>
      </w:r>
      <w:proofErr w:type="spellStart"/>
      <w:r w:rsidRPr="1D6C94A1">
        <w:rPr>
          <w:rFonts w:ascii="Arial" w:hAnsi="Arial" w:cs="Arial"/>
          <w:sz w:val="20"/>
          <w:szCs w:val="20"/>
        </w:rPr>
        <w:t>además</w:t>
      </w:r>
      <w:proofErr w:type="spellEnd"/>
      <w:r w:rsidRPr="1D6C94A1">
        <w:rPr>
          <w:rFonts w:ascii="Arial" w:hAnsi="Arial" w:cs="Arial"/>
          <w:sz w:val="20"/>
          <w:szCs w:val="20"/>
        </w:rPr>
        <w:t xml:space="preserve"> de las </w:t>
      </w:r>
      <w:proofErr w:type="spellStart"/>
      <w:r w:rsidRPr="1D6C94A1">
        <w:rPr>
          <w:rFonts w:ascii="Arial" w:hAnsi="Arial" w:cs="Arial"/>
          <w:sz w:val="20"/>
          <w:szCs w:val="20"/>
        </w:rPr>
        <w:t>actividades</w:t>
      </w:r>
      <w:proofErr w:type="spellEnd"/>
      <w:r w:rsidRPr="1D6C94A1">
        <w:rPr>
          <w:rFonts w:ascii="Arial" w:hAnsi="Arial" w:cs="Arial"/>
          <w:sz w:val="20"/>
          <w:szCs w:val="20"/>
        </w:rPr>
        <w:t xml:space="preserve"> </w:t>
      </w:r>
      <w:proofErr w:type="spellStart"/>
      <w:r w:rsidRPr="1D6C94A1">
        <w:rPr>
          <w:rFonts w:ascii="Arial" w:hAnsi="Arial" w:cs="Arial"/>
          <w:sz w:val="20"/>
          <w:szCs w:val="20"/>
        </w:rPr>
        <w:t>propias</w:t>
      </w:r>
      <w:proofErr w:type="spellEnd"/>
      <w:r w:rsidRPr="1D6C94A1">
        <w:rPr>
          <w:rFonts w:ascii="Arial" w:hAnsi="Arial" w:cs="Arial"/>
          <w:sz w:val="20"/>
          <w:szCs w:val="20"/>
        </w:rPr>
        <w:t xml:space="preserve"> de la </w:t>
      </w:r>
      <w:proofErr w:type="spellStart"/>
      <w:r w:rsidRPr="1D6C94A1">
        <w:rPr>
          <w:rFonts w:ascii="Arial" w:hAnsi="Arial" w:cs="Arial"/>
          <w:sz w:val="20"/>
          <w:szCs w:val="20"/>
        </w:rPr>
        <w:t>intervención</w:t>
      </w:r>
      <w:proofErr w:type="spellEnd"/>
      <w:r w:rsidRPr="1D6C94A1">
        <w:rPr>
          <w:rFonts w:ascii="Arial" w:hAnsi="Arial" w:cs="Arial"/>
          <w:sz w:val="20"/>
          <w:szCs w:val="20"/>
        </w:rPr>
        <w:t xml:space="preserve"> </w:t>
      </w:r>
      <w:proofErr w:type="spellStart"/>
      <w:r w:rsidRPr="1D6C94A1">
        <w:rPr>
          <w:rFonts w:ascii="Arial" w:hAnsi="Arial" w:cs="Arial"/>
          <w:sz w:val="20"/>
          <w:szCs w:val="20"/>
        </w:rPr>
        <w:t>inicial</w:t>
      </w:r>
      <w:proofErr w:type="spellEnd"/>
      <w:r w:rsidRPr="1D6C94A1">
        <w:rPr>
          <w:rFonts w:ascii="Arial" w:hAnsi="Arial" w:cs="Arial"/>
          <w:sz w:val="20"/>
          <w:szCs w:val="20"/>
        </w:rPr>
        <w:t xml:space="preserve">, </w:t>
      </w:r>
      <w:proofErr w:type="spellStart"/>
      <w:r w:rsidRPr="1D6C94A1">
        <w:rPr>
          <w:rFonts w:ascii="Arial" w:hAnsi="Arial" w:cs="Arial"/>
          <w:sz w:val="20"/>
          <w:szCs w:val="20"/>
        </w:rPr>
        <w:t>deberá</w:t>
      </w:r>
      <w:proofErr w:type="spellEnd"/>
      <w:r w:rsidRPr="1D6C94A1">
        <w:rPr>
          <w:rFonts w:ascii="Arial" w:hAnsi="Arial" w:cs="Arial"/>
          <w:sz w:val="20"/>
          <w:szCs w:val="20"/>
        </w:rPr>
        <w:t xml:space="preserve"> </w:t>
      </w:r>
      <w:proofErr w:type="spellStart"/>
      <w:r w:rsidRPr="1D6C94A1">
        <w:rPr>
          <w:rFonts w:ascii="Arial" w:hAnsi="Arial" w:cs="Arial"/>
          <w:sz w:val="20"/>
          <w:szCs w:val="20"/>
        </w:rPr>
        <w:t>haberse</w:t>
      </w:r>
      <w:proofErr w:type="spellEnd"/>
      <w:r w:rsidRPr="1D6C94A1">
        <w:rPr>
          <w:rFonts w:ascii="Arial" w:hAnsi="Arial" w:cs="Arial"/>
          <w:sz w:val="20"/>
          <w:szCs w:val="20"/>
        </w:rPr>
        <w:t xml:space="preserve"> </w:t>
      </w:r>
      <w:proofErr w:type="spellStart"/>
      <w:r w:rsidRPr="1D6C94A1">
        <w:rPr>
          <w:rFonts w:ascii="Arial" w:hAnsi="Arial" w:cs="Arial"/>
          <w:sz w:val="20"/>
          <w:szCs w:val="20"/>
        </w:rPr>
        <w:t>efectuado</w:t>
      </w:r>
      <w:proofErr w:type="spellEnd"/>
      <w:r w:rsidRPr="1D6C94A1">
        <w:rPr>
          <w:rFonts w:ascii="Arial" w:hAnsi="Arial" w:cs="Arial"/>
          <w:sz w:val="20"/>
          <w:szCs w:val="20"/>
        </w:rPr>
        <w:t xml:space="preserve"> la </w:t>
      </w:r>
      <w:proofErr w:type="spellStart"/>
      <w:r w:rsidRPr="1D6C94A1">
        <w:rPr>
          <w:rFonts w:ascii="Arial" w:hAnsi="Arial" w:cs="Arial"/>
          <w:sz w:val="20"/>
          <w:szCs w:val="20"/>
        </w:rPr>
        <w:t>pavimentación</w:t>
      </w:r>
      <w:proofErr w:type="spellEnd"/>
      <w:r w:rsidRPr="1D6C94A1">
        <w:rPr>
          <w:rFonts w:ascii="Arial" w:hAnsi="Arial" w:cs="Arial"/>
          <w:sz w:val="20"/>
          <w:szCs w:val="20"/>
        </w:rPr>
        <w:t xml:space="preserve"> de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kilómetros</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se </w:t>
      </w:r>
      <w:proofErr w:type="spellStart"/>
      <w:r w:rsidRPr="1D6C94A1">
        <w:rPr>
          <w:rFonts w:ascii="Arial" w:hAnsi="Arial" w:cs="Arial"/>
          <w:sz w:val="20"/>
          <w:szCs w:val="20"/>
        </w:rPr>
        <w:t>pretendan</w:t>
      </w:r>
      <w:proofErr w:type="spellEnd"/>
      <w:r w:rsidRPr="1D6C94A1">
        <w:rPr>
          <w:rFonts w:ascii="Arial" w:hAnsi="Arial" w:cs="Arial"/>
          <w:sz w:val="20"/>
          <w:szCs w:val="20"/>
        </w:rPr>
        <w:t xml:space="preserve"> </w:t>
      </w:r>
      <w:proofErr w:type="spellStart"/>
      <w:r w:rsidRPr="1D6C94A1">
        <w:rPr>
          <w:rFonts w:ascii="Arial" w:hAnsi="Arial" w:cs="Arial"/>
          <w:sz w:val="20"/>
          <w:szCs w:val="20"/>
        </w:rPr>
        <w:t>hacer</w:t>
      </w:r>
      <w:proofErr w:type="spellEnd"/>
      <w:r w:rsidRPr="1D6C94A1">
        <w:rPr>
          <w:rFonts w:ascii="Arial" w:hAnsi="Arial" w:cs="Arial"/>
          <w:sz w:val="20"/>
          <w:szCs w:val="20"/>
        </w:rPr>
        <w:t xml:space="preserve"> </w:t>
      </w:r>
      <w:proofErr w:type="spellStart"/>
      <w:r w:rsidRPr="1D6C94A1">
        <w:rPr>
          <w:rFonts w:ascii="Arial" w:hAnsi="Arial" w:cs="Arial"/>
          <w:sz w:val="20"/>
          <w:szCs w:val="20"/>
        </w:rPr>
        <w:t>valer</w:t>
      </w:r>
      <w:proofErr w:type="spellEnd"/>
      <w:r w:rsidRPr="1D6C94A1">
        <w:rPr>
          <w:rFonts w:ascii="Arial" w:hAnsi="Arial" w:cs="Arial"/>
          <w:sz w:val="20"/>
          <w:szCs w:val="20"/>
        </w:rPr>
        <w:t xml:space="preserve"> </w:t>
      </w:r>
      <w:proofErr w:type="spellStart"/>
      <w:r w:rsidRPr="1D6C94A1">
        <w:rPr>
          <w:rFonts w:ascii="Arial" w:hAnsi="Arial" w:cs="Arial"/>
          <w:sz w:val="20"/>
          <w:szCs w:val="20"/>
        </w:rPr>
        <w:t>como</w:t>
      </w:r>
      <w:proofErr w:type="spellEnd"/>
      <w:r w:rsidRPr="1D6C94A1">
        <w:rPr>
          <w:rFonts w:ascii="Arial" w:hAnsi="Arial" w:cs="Arial"/>
          <w:sz w:val="20"/>
          <w:szCs w:val="20"/>
        </w:rPr>
        <w:t xml:space="preserve"> </w:t>
      </w:r>
      <w:proofErr w:type="spellStart"/>
      <w:r w:rsidRPr="1D6C94A1">
        <w:rPr>
          <w:rFonts w:ascii="Arial" w:hAnsi="Arial" w:cs="Arial"/>
          <w:sz w:val="20"/>
          <w:szCs w:val="20"/>
        </w:rPr>
        <w:t>experiencia</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procesos</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se </w:t>
      </w:r>
      <w:proofErr w:type="spellStart"/>
      <w:r w:rsidRPr="1D6C94A1">
        <w:rPr>
          <w:rFonts w:ascii="Arial" w:hAnsi="Arial" w:cs="Arial"/>
          <w:sz w:val="20"/>
          <w:szCs w:val="20"/>
        </w:rPr>
        <w:t>adelanten</w:t>
      </w:r>
      <w:proofErr w:type="spellEnd"/>
      <w:r w:rsidRPr="1D6C94A1">
        <w:rPr>
          <w:rFonts w:ascii="Arial" w:hAnsi="Arial" w:cs="Arial"/>
          <w:sz w:val="20"/>
          <w:szCs w:val="20"/>
        </w:rPr>
        <w:t xml:space="preserve">.  </w:t>
      </w:r>
    </w:p>
    <w:p w14:paraId="22BDC206"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en Concreto Hidráulico: </w:t>
      </w:r>
      <w:r w:rsidRPr="00AB6E91">
        <w:rPr>
          <w:rFonts w:ascii="Arial" w:hAnsi="Arial" w:cs="Arial"/>
          <w:sz w:val="20"/>
          <w:szCs w:val="20"/>
          <w:lang w:val="es-ES"/>
        </w:rPr>
        <w:t>Estructura cuya losa o placa de circulación vehicular está soportada por elementos estructurales construidos con concreto hidráulico.</w:t>
      </w:r>
    </w:p>
    <w:p w14:paraId="64C91AD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Férreo: </w:t>
      </w:r>
      <w:r w:rsidRPr="00AB6E91">
        <w:rPr>
          <w:rFonts w:ascii="Arial" w:hAnsi="Arial" w:cs="Arial"/>
          <w:sz w:val="20"/>
          <w:szCs w:val="20"/>
          <w:lang w:val="es-ES"/>
        </w:rPr>
        <w:t>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1217D94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w:t>
      </w:r>
      <w:r w:rsidRPr="00AB6E91">
        <w:rPr>
          <w:rFonts w:ascii="Arial" w:hAnsi="Arial" w:cs="Arial"/>
          <w:sz w:val="20"/>
          <w:szCs w:val="20"/>
          <w:lang w:val="es-ES"/>
        </w:rPr>
        <w:t xml:space="preserve">Estructura cuya losa o placa de circulación vehicular está soportada por elementos estructurales metálicos. </w:t>
      </w:r>
    </w:p>
    <w:p w14:paraId="37F7B94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Modular: </w:t>
      </w:r>
      <w:r w:rsidRPr="00AB6E91">
        <w:rPr>
          <w:rFonts w:ascii="Arial" w:hAnsi="Arial" w:cs="Arial"/>
          <w:sz w:val="20"/>
          <w:szCs w:val="20"/>
          <w:lang w:val="es-ES"/>
        </w:rPr>
        <w:t>Estructura que se monta o desmonta mediante la simple adición de componentes de acero modulares prefabricados para puentes. Los puentes pueden adaptarse fácilmente hasta la longitud, ancho y resistencia deseados, permitiendo diversas aplicaciones y usos.</w:t>
      </w:r>
    </w:p>
    <w:p w14:paraId="358BF159"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Mixto: </w:t>
      </w:r>
      <w:r w:rsidRPr="00AB6E91">
        <w:rPr>
          <w:rFonts w:ascii="Arial" w:hAnsi="Arial" w:cs="Arial"/>
          <w:sz w:val="20"/>
          <w:szCs w:val="20"/>
          <w:lang w:val="es-ES"/>
        </w:rPr>
        <w:t>Es una obra de Ingeniería en la cual la superestructura está conformada por diferentes tipos de materiales, diseñados para soportar y transmitir cargas.</w:t>
      </w:r>
    </w:p>
    <w:p w14:paraId="54B6B647"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 entidad de acuerdo con la naturaleza y el alcance del proyecto objeto del proceso de selección, definirá los materiales a exigir.</w:t>
      </w:r>
    </w:p>
    <w:p w14:paraId="007B9E8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Peatonales: </w:t>
      </w:r>
      <w:r w:rsidRPr="00AB6E91">
        <w:rPr>
          <w:rFonts w:ascii="Arial" w:hAnsi="Arial" w:cs="Arial"/>
          <w:sz w:val="20"/>
          <w:szCs w:val="20"/>
          <w:lang w:val="es-ES"/>
        </w:rPr>
        <w:t>Infraestructura del transporte cuya finalidad es permitir la continuación de la circulación de peatones (en algunos casos también bicicletas) en condiciones de continuidad en el espacio y en el tiempo, con niveles adecuados de seguridad y de comodidad, permitiendo pasar obstáculos, como ríos, quebradas, otras vías, carreteras, vías férreas, etc.</w:t>
      </w:r>
    </w:p>
    <w:p w14:paraId="217E827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Vehiculares y/o Viaductos: </w:t>
      </w:r>
      <w:r w:rsidRPr="00AB6E91">
        <w:rPr>
          <w:rFonts w:ascii="Arial" w:hAnsi="Arial" w:cs="Arial"/>
          <w:sz w:val="20"/>
          <w:szCs w:val="20"/>
          <w:lang w:val="es-ES"/>
        </w:rPr>
        <w:t xml:space="preserve">Infraestructura del transporte en concreto, acero o mixto compuesta por infraestructura y superestructura, cuya finalidad es permitir la continuación de la circulación de automóviles (carros, buses, camiones, autobuses) en condiciones de continuidad en el espacio y en el tiempo, con niveles adecuados de seguridad y de comodidad, permitiendo superar obstáculos como ríos, quebradas, otras </w:t>
      </w:r>
      <w:r w:rsidRPr="00AB6E91">
        <w:rPr>
          <w:rFonts w:ascii="Arial" w:hAnsi="Arial" w:cs="Arial"/>
          <w:sz w:val="20"/>
          <w:szCs w:val="20"/>
          <w:lang w:val="es-ES"/>
        </w:rPr>
        <w:lastRenderedPageBreak/>
        <w:t>vías, carreteras y vías férreas, que permite atravesar un accidente geográfico (río o depresión) o Paso a Desnivel para el paso de vehículos.</w:t>
      </w:r>
    </w:p>
    <w:p w14:paraId="0D607AC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Reciclado: </w:t>
      </w:r>
      <w:r w:rsidRPr="00AB6E91">
        <w:rPr>
          <w:rFonts w:ascii="Arial" w:hAnsi="Arial" w:cs="Arial"/>
          <w:sz w:val="20"/>
          <w:szCs w:val="20"/>
          <w:lang w:val="es-ES"/>
        </w:rPr>
        <w:t xml:space="preserve">Consiste en la reutilización de parte de las capas de la estructura existente, para mejorar su capacidad estructural. La adición de nuevos materiales es necesaria para mejorar la resistencia y el comportamiento del pavimento mejorado. </w:t>
      </w:r>
    </w:p>
    <w:p w14:paraId="4954192C"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Reconstrucción</w:t>
      </w:r>
      <w:r w:rsidRPr="00AB6E91">
        <w:rPr>
          <w:rFonts w:ascii="Arial" w:hAnsi="Arial" w:cs="Arial"/>
          <w:sz w:val="20"/>
          <w:szCs w:val="20"/>
          <w:lang w:val="es-ES"/>
        </w:rPr>
        <w:t xml:space="preserve">: Retiro y reemplazo parcial o total de la estructura de un pavimento, de espacio público, o infraestructura, para generar una nueva estructura. Es posible considerar la reutilización total o parcial de los materiales existentes para la nueva estructura. </w:t>
      </w:r>
    </w:p>
    <w:p w14:paraId="3A56977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Recuperación</w:t>
      </w:r>
      <w:r w:rsidRPr="00AB6E91">
        <w:rPr>
          <w:rFonts w:ascii="Arial" w:hAnsi="Arial" w:cs="Arial"/>
          <w:sz w:val="20"/>
          <w:szCs w:val="20"/>
          <w:lang w:val="es-ES"/>
        </w:rPr>
        <w:t xml:space="preserve">: Proceso de recuperación de las áreas y/o funciones afectadas por una emergencia, calamidad o desastre para el restablecimiento de condiciones socialmente aceptables y sostenibles de vida de la población, la reducción de las vulnerabilidades existentes antes de la emergencia y la intervención de procesos territoriales o sectoriales generadores de nuevos riesgos. </w:t>
      </w:r>
    </w:p>
    <w:p w14:paraId="26FEB183" w14:textId="77777777" w:rsidR="00D31591" w:rsidRDefault="00D31591" w:rsidP="00A61E8C">
      <w:pPr>
        <w:pStyle w:val="Invias-VietaNumerada"/>
        <w:numPr>
          <w:ilvl w:val="1"/>
          <w:numId w:val="4"/>
        </w:numPr>
        <w:spacing w:before="120" w:after="240"/>
        <w:ind w:hanging="568"/>
        <w:rPr>
          <w:rFonts w:ascii="Arial" w:hAnsi="Arial" w:cs="Arial"/>
          <w:b/>
          <w:bCs/>
          <w:sz w:val="20"/>
          <w:szCs w:val="20"/>
        </w:rPr>
      </w:pPr>
      <w:proofErr w:type="spellStart"/>
      <w:r w:rsidRPr="096DB603">
        <w:rPr>
          <w:rFonts w:ascii="Arial" w:hAnsi="Arial" w:cs="Arial"/>
          <w:b/>
          <w:bCs/>
          <w:sz w:val="20"/>
          <w:szCs w:val="20"/>
        </w:rPr>
        <w:t>Recuperación</w:t>
      </w:r>
      <w:proofErr w:type="spellEnd"/>
      <w:r w:rsidRPr="096DB603">
        <w:rPr>
          <w:rFonts w:ascii="Arial" w:hAnsi="Arial" w:cs="Arial"/>
          <w:b/>
          <w:bCs/>
          <w:sz w:val="20"/>
          <w:szCs w:val="20"/>
        </w:rPr>
        <w:t xml:space="preserve"> de Banca: </w:t>
      </w:r>
      <w:r w:rsidRPr="096DB603">
        <w:rPr>
          <w:rFonts w:ascii="Arial" w:hAnsi="Arial" w:cs="Arial"/>
          <w:sz w:val="20"/>
          <w:szCs w:val="20"/>
        </w:rPr>
        <w:t xml:space="preserve">Obras de </w:t>
      </w:r>
      <w:proofErr w:type="spellStart"/>
      <w:r w:rsidRPr="096DB603">
        <w:rPr>
          <w:rFonts w:ascii="Arial" w:hAnsi="Arial" w:cs="Arial"/>
          <w:sz w:val="20"/>
          <w:szCs w:val="20"/>
        </w:rPr>
        <w:t>ingeniería</w:t>
      </w:r>
      <w:proofErr w:type="spellEnd"/>
      <w:r w:rsidRPr="096DB603">
        <w:rPr>
          <w:rFonts w:ascii="Arial" w:hAnsi="Arial" w:cs="Arial"/>
          <w:sz w:val="20"/>
          <w:szCs w:val="20"/>
        </w:rPr>
        <w:t xml:space="preserve"> y </w:t>
      </w:r>
      <w:proofErr w:type="spellStart"/>
      <w:r w:rsidRPr="096DB603">
        <w:rPr>
          <w:rFonts w:ascii="Arial" w:hAnsi="Arial" w:cs="Arial"/>
          <w:sz w:val="20"/>
          <w:szCs w:val="20"/>
        </w:rPr>
        <w:t>geotecnia</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propenden</w:t>
      </w:r>
      <w:proofErr w:type="spellEnd"/>
      <w:r w:rsidRPr="096DB603">
        <w:rPr>
          <w:rFonts w:ascii="Arial" w:hAnsi="Arial" w:cs="Arial"/>
          <w:sz w:val="20"/>
          <w:szCs w:val="20"/>
        </w:rPr>
        <w:t xml:space="preserve"> </w:t>
      </w:r>
      <w:proofErr w:type="spellStart"/>
      <w:r w:rsidRPr="096DB603">
        <w:rPr>
          <w:rFonts w:ascii="Arial" w:hAnsi="Arial" w:cs="Arial"/>
          <w:sz w:val="20"/>
          <w:szCs w:val="20"/>
        </w:rPr>
        <w:t>por</w:t>
      </w:r>
      <w:proofErr w:type="spellEnd"/>
      <w:r w:rsidRPr="096DB603">
        <w:rPr>
          <w:rFonts w:ascii="Arial" w:hAnsi="Arial" w:cs="Arial"/>
          <w:sz w:val="20"/>
          <w:szCs w:val="20"/>
        </w:rPr>
        <w:t xml:space="preserve"> la </w:t>
      </w:r>
      <w:proofErr w:type="spellStart"/>
      <w:r w:rsidRPr="096DB603">
        <w:rPr>
          <w:rFonts w:ascii="Arial" w:hAnsi="Arial" w:cs="Arial"/>
          <w:sz w:val="20"/>
          <w:szCs w:val="20"/>
        </w:rPr>
        <w:t>recuperación</w:t>
      </w:r>
      <w:proofErr w:type="spellEnd"/>
      <w:r w:rsidRPr="096DB603">
        <w:rPr>
          <w:rFonts w:ascii="Arial" w:hAnsi="Arial" w:cs="Arial"/>
          <w:sz w:val="20"/>
          <w:szCs w:val="20"/>
        </w:rPr>
        <w:t xml:space="preserve"> de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de </w:t>
      </w:r>
      <w:proofErr w:type="spellStart"/>
      <w:r w:rsidRPr="096DB603">
        <w:rPr>
          <w:rFonts w:ascii="Arial" w:hAnsi="Arial" w:cs="Arial"/>
          <w:sz w:val="20"/>
          <w:szCs w:val="20"/>
        </w:rPr>
        <w:t>estabilidad</w:t>
      </w:r>
      <w:proofErr w:type="spellEnd"/>
      <w:r w:rsidRPr="096DB603">
        <w:rPr>
          <w:rFonts w:ascii="Arial" w:hAnsi="Arial" w:cs="Arial"/>
          <w:sz w:val="20"/>
          <w:szCs w:val="20"/>
        </w:rPr>
        <w:t xml:space="preserve"> </w:t>
      </w:r>
      <w:proofErr w:type="spellStart"/>
      <w:r w:rsidRPr="096DB603">
        <w:rPr>
          <w:rFonts w:ascii="Arial" w:hAnsi="Arial" w:cs="Arial"/>
          <w:sz w:val="20"/>
          <w:szCs w:val="20"/>
        </w:rPr>
        <w:t>iniciales</w:t>
      </w:r>
      <w:proofErr w:type="spellEnd"/>
      <w:r w:rsidRPr="096DB603">
        <w:rPr>
          <w:rFonts w:ascii="Arial" w:hAnsi="Arial" w:cs="Arial"/>
          <w:sz w:val="20"/>
          <w:szCs w:val="20"/>
        </w:rPr>
        <w:t xml:space="preserve">, con </w:t>
      </w:r>
      <w:proofErr w:type="spellStart"/>
      <w:r w:rsidRPr="096DB603">
        <w:rPr>
          <w:rFonts w:ascii="Arial" w:hAnsi="Arial" w:cs="Arial"/>
          <w:sz w:val="20"/>
          <w:szCs w:val="20"/>
        </w:rPr>
        <w:t>el</w:t>
      </w:r>
      <w:proofErr w:type="spellEnd"/>
      <w:r w:rsidRPr="096DB603">
        <w:rPr>
          <w:rFonts w:ascii="Arial" w:hAnsi="Arial" w:cs="Arial"/>
          <w:sz w:val="20"/>
          <w:szCs w:val="20"/>
        </w:rPr>
        <w:t xml:space="preserve"> fin de </w:t>
      </w:r>
      <w:proofErr w:type="spellStart"/>
      <w:r w:rsidRPr="096DB603">
        <w:rPr>
          <w:rFonts w:ascii="Arial" w:hAnsi="Arial" w:cs="Arial"/>
          <w:sz w:val="20"/>
          <w:szCs w:val="20"/>
        </w:rPr>
        <w:t>restablecer</w:t>
      </w:r>
      <w:proofErr w:type="spellEnd"/>
      <w:r w:rsidRPr="096DB603">
        <w:rPr>
          <w:rFonts w:ascii="Arial" w:hAnsi="Arial" w:cs="Arial"/>
          <w:sz w:val="20"/>
          <w:szCs w:val="20"/>
        </w:rPr>
        <w:t xml:space="preserve"> la </w:t>
      </w:r>
      <w:proofErr w:type="spellStart"/>
      <w:r w:rsidRPr="096DB603">
        <w:rPr>
          <w:rFonts w:ascii="Arial" w:hAnsi="Arial" w:cs="Arial"/>
          <w:sz w:val="20"/>
          <w:szCs w:val="20"/>
        </w:rPr>
        <w:t>transitabilidad</w:t>
      </w:r>
      <w:proofErr w:type="spellEnd"/>
      <w:r w:rsidRPr="096DB603">
        <w:rPr>
          <w:rFonts w:ascii="Arial" w:hAnsi="Arial" w:cs="Arial"/>
          <w:sz w:val="20"/>
          <w:szCs w:val="20"/>
        </w:rPr>
        <w:t xml:space="preserve"> y </w:t>
      </w:r>
      <w:proofErr w:type="spellStart"/>
      <w:r w:rsidRPr="096DB603">
        <w:rPr>
          <w:rFonts w:ascii="Arial" w:hAnsi="Arial" w:cs="Arial"/>
          <w:sz w:val="20"/>
          <w:szCs w:val="20"/>
        </w:rPr>
        <w:t>mitigar</w:t>
      </w:r>
      <w:proofErr w:type="spellEnd"/>
      <w:r w:rsidRPr="096DB603">
        <w:rPr>
          <w:rFonts w:ascii="Arial" w:hAnsi="Arial" w:cs="Arial"/>
          <w:sz w:val="20"/>
          <w:szCs w:val="20"/>
        </w:rPr>
        <w:t xml:space="preserve"> </w:t>
      </w:r>
      <w:proofErr w:type="spellStart"/>
      <w:r w:rsidRPr="096DB603">
        <w:rPr>
          <w:rFonts w:ascii="Arial" w:hAnsi="Arial" w:cs="Arial"/>
          <w:sz w:val="20"/>
          <w:szCs w:val="20"/>
        </w:rPr>
        <w:t>los</w:t>
      </w:r>
      <w:proofErr w:type="spellEnd"/>
      <w:r w:rsidRPr="096DB603">
        <w:rPr>
          <w:rFonts w:ascii="Arial" w:hAnsi="Arial" w:cs="Arial"/>
          <w:sz w:val="20"/>
          <w:szCs w:val="20"/>
        </w:rPr>
        <w:t xml:space="preserve"> </w:t>
      </w:r>
      <w:proofErr w:type="spellStart"/>
      <w:r w:rsidRPr="096DB603">
        <w:rPr>
          <w:rFonts w:ascii="Arial" w:hAnsi="Arial" w:cs="Arial"/>
          <w:sz w:val="20"/>
          <w:szCs w:val="20"/>
        </w:rPr>
        <w:t>efectos</w:t>
      </w:r>
      <w:proofErr w:type="spellEnd"/>
      <w:r w:rsidRPr="096DB603">
        <w:rPr>
          <w:rFonts w:ascii="Arial" w:hAnsi="Arial" w:cs="Arial"/>
          <w:sz w:val="20"/>
          <w:szCs w:val="20"/>
        </w:rPr>
        <w:t xml:space="preserve"> </w:t>
      </w:r>
      <w:proofErr w:type="spellStart"/>
      <w:r w:rsidRPr="096DB603">
        <w:rPr>
          <w:rFonts w:ascii="Arial" w:hAnsi="Arial" w:cs="Arial"/>
          <w:sz w:val="20"/>
          <w:szCs w:val="20"/>
        </w:rPr>
        <w:t>adversos</w:t>
      </w:r>
      <w:proofErr w:type="spellEnd"/>
      <w:r w:rsidRPr="096DB603">
        <w:rPr>
          <w:rFonts w:ascii="Arial" w:hAnsi="Arial" w:cs="Arial"/>
          <w:sz w:val="20"/>
          <w:szCs w:val="20"/>
        </w:rPr>
        <w:t xml:space="preserve"> </w:t>
      </w:r>
      <w:proofErr w:type="spellStart"/>
      <w:r w:rsidRPr="096DB603">
        <w:rPr>
          <w:rFonts w:ascii="Arial" w:hAnsi="Arial" w:cs="Arial"/>
          <w:sz w:val="20"/>
          <w:szCs w:val="20"/>
        </w:rPr>
        <w:t>como</w:t>
      </w:r>
      <w:proofErr w:type="spellEnd"/>
      <w:r w:rsidRPr="096DB603">
        <w:rPr>
          <w:rFonts w:ascii="Arial" w:hAnsi="Arial" w:cs="Arial"/>
          <w:sz w:val="20"/>
          <w:szCs w:val="20"/>
        </w:rPr>
        <w:t xml:space="preserve"> </w:t>
      </w:r>
      <w:proofErr w:type="spellStart"/>
      <w:r w:rsidRPr="096DB603">
        <w:rPr>
          <w:rFonts w:ascii="Arial" w:hAnsi="Arial" w:cs="Arial"/>
          <w:sz w:val="20"/>
          <w:szCs w:val="20"/>
        </w:rPr>
        <w:t>erosión</w:t>
      </w:r>
      <w:proofErr w:type="spellEnd"/>
      <w:r w:rsidRPr="096DB603">
        <w:rPr>
          <w:rFonts w:ascii="Arial" w:hAnsi="Arial" w:cs="Arial"/>
          <w:sz w:val="20"/>
          <w:szCs w:val="20"/>
        </w:rPr>
        <w:t xml:space="preserve">, </w:t>
      </w:r>
      <w:proofErr w:type="spellStart"/>
      <w:r w:rsidRPr="096DB603">
        <w:rPr>
          <w:rFonts w:ascii="Arial" w:hAnsi="Arial" w:cs="Arial"/>
          <w:sz w:val="20"/>
          <w:szCs w:val="20"/>
        </w:rPr>
        <w:t>deslizamiento</w:t>
      </w:r>
      <w:proofErr w:type="spellEnd"/>
      <w:r w:rsidRPr="096DB603">
        <w:rPr>
          <w:rFonts w:ascii="Arial" w:hAnsi="Arial" w:cs="Arial"/>
          <w:sz w:val="20"/>
          <w:szCs w:val="20"/>
        </w:rPr>
        <w:t xml:space="preserve"> u </w:t>
      </w:r>
      <w:proofErr w:type="spellStart"/>
      <w:r w:rsidRPr="096DB603">
        <w:rPr>
          <w:rFonts w:ascii="Arial" w:hAnsi="Arial" w:cs="Arial"/>
          <w:sz w:val="20"/>
          <w:szCs w:val="20"/>
        </w:rPr>
        <w:t>otro</w:t>
      </w:r>
      <w:proofErr w:type="spellEnd"/>
      <w:r w:rsidRPr="096DB603">
        <w:rPr>
          <w:rFonts w:ascii="Arial" w:hAnsi="Arial" w:cs="Arial"/>
          <w:sz w:val="20"/>
          <w:szCs w:val="20"/>
        </w:rPr>
        <w:t xml:space="preserve"> </w:t>
      </w:r>
      <w:proofErr w:type="spellStart"/>
      <w:r w:rsidRPr="096DB603">
        <w:rPr>
          <w:rFonts w:ascii="Arial" w:hAnsi="Arial" w:cs="Arial"/>
          <w:sz w:val="20"/>
          <w:szCs w:val="20"/>
        </w:rPr>
        <w:t>tipo</w:t>
      </w:r>
      <w:proofErr w:type="spellEnd"/>
      <w:r w:rsidRPr="096DB603">
        <w:rPr>
          <w:rFonts w:ascii="Arial" w:hAnsi="Arial" w:cs="Arial"/>
          <w:sz w:val="20"/>
          <w:szCs w:val="20"/>
        </w:rPr>
        <w:t xml:space="preserve"> de </w:t>
      </w:r>
      <w:proofErr w:type="spellStart"/>
      <w:r w:rsidRPr="096DB603">
        <w:rPr>
          <w:rFonts w:ascii="Arial" w:hAnsi="Arial" w:cs="Arial"/>
          <w:sz w:val="20"/>
          <w:szCs w:val="20"/>
        </w:rPr>
        <w:t>falla</w:t>
      </w:r>
      <w:proofErr w:type="spellEnd"/>
      <w:r w:rsidRPr="096DB603">
        <w:rPr>
          <w:rFonts w:ascii="Arial" w:hAnsi="Arial" w:cs="Arial"/>
          <w:sz w:val="20"/>
          <w:szCs w:val="20"/>
        </w:rPr>
        <w:t xml:space="preserve"> </w:t>
      </w:r>
      <w:proofErr w:type="spellStart"/>
      <w:r w:rsidRPr="096DB603">
        <w:rPr>
          <w:rFonts w:ascii="Arial" w:hAnsi="Arial" w:cs="Arial"/>
          <w:sz w:val="20"/>
          <w:szCs w:val="20"/>
        </w:rPr>
        <w:t>geológica</w:t>
      </w:r>
      <w:proofErr w:type="spellEnd"/>
      <w:r w:rsidRPr="096DB603">
        <w:rPr>
          <w:rFonts w:ascii="Arial" w:hAnsi="Arial" w:cs="Arial"/>
          <w:sz w:val="20"/>
          <w:szCs w:val="20"/>
        </w:rPr>
        <w:t xml:space="preserve">.  Este </w:t>
      </w:r>
      <w:proofErr w:type="spellStart"/>
      <w:r w:rsidRPr="096DB603">
        <w:rPr>
          <w:rFonts w:ascii="Arial" w:hAnsi="Arial" w:cs="Arial"/>
          <w:sz w:val="20"/>
          <w:szCs w:val="20"/>
        </w:rPr>
        <w:t>proceso</w:t>
      </w:r>
      <w:proofErr w:type="spellEnd"/>
      <w:r w:rsidRPr="096DB603">
        <w:rPr>
          <w:rFonts w:ascii="Arial" w:hAnsi="Arial" w:cs="Arial"/>
          <w:sz w:val="20"/>
          <w:szCs w:val="20"/>
        </w:rPr>
        <w:t xml:space="preserve">, </w:t>
      </w:r>
      <w:proofErr w:type="spellStart"/>
      <w:r w:rsidRPr="096DB603">
        <w:rPr>
          <w:rFonts w:ascii="Arial" w:hAnsi="Arial" w:cs="Arial"/>
          <w:sz w:val="20"/>
          <w:szCs w:val="20"/>
        </w:rPr>
        <w:t>implica</w:t>
      </w:r>
      <w:proofErr w:type="spellEnd"/>
      <w:r w:rsidRPr="096DB603">
        <w:rPr>
          <w:rFonts w:ascii="Arial" w:hAnsi="Arial" w:cs="Arial"/>
          <w:sz w:val="20"/>
          <w:szCs w:val="20"/>
        </w:rPr>
        <w:t xml:space="preserve"> </w:t>
      </w:r>
      <w:proofErr w:type="spellStart"/>
      <w:r w:rsidRPr="096DB603">
        <w:rPr>
          <w:rFonts w:ascii="Arial" w:hAnsi="Arial" w:cs="Arial"/>
          <w:sz w:val="20"/>
          <w:szCs w:val="20"/>
        </w:rPr>
        <w:t>generalmente</w:t>
      </w:r>
      <w:proofErr w:type="spellEnd"/>
      <w:r w:rsidRPr="096DB603">
        <w:rPr>
          <w:rFonts w:ascii="Arial" w:hAnsi="Arial" w:cs="Arial"/>
          <w:sz w:val="20"/>
          <w:szCs w:val="20"/>
        </w:rPr>
        <w:t xml:space="preserve"> la </w:t>
      </w:r>
      <w:proofErr w:type="spellStart"/>
      <w:r w:rsidRPr="096DB603">
        <w:rPr>
          <w:rFonts w:ascii="Arial" w:hAnsi="Arial" w:cs="Arial"/>
          <w:sz w:val="20"/>
          <w:szCs w:val="20"/>
        </w:rPr>
        <w:t>implementación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medidas</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fortalecen</w:t>
      </w:r>
      <w:proofErr w:type="spellEnd"/>
      <w:r w:rsidRPr="096DB603">
        <w:rPr>
          <w:rFonts w:ascii="Arial" w:hAnsi="Arial" w:cs="Arial"/>
          <w:sz w:val="20"/>
          <w:szCs w:val="20"/>
        </w:rPr>
        <w:t xml:space="preserve">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del </w:t>
      </w:r>
      <w:proofErr w:type="spellStart"/>
      <w:r w:rsidRPr="096DB603">
        <w:rPr>
          <w:rFonts w:ascii="Arial" w:hAnsi="Arial" w:cs="Arial"/>
          <w:sz w:val="20"/>
          <w:szCs w:val="20"/>
        </w:rPr>
        <w:t>terreno</w:t>
      </w:r>
      <w:proofErr w:type="spellEnd"/>
      <w:r w:rsidRPr="096DB603">
        <w:rPr>
          <w:rFonts w:ascii="Arial" w:hAnsi="Arial" w:cs="Arial"/>
          <w:sz w:val="20"/>
          <w:szCs w:val="20"/>
        </w:rPr>
        <w:t xml:space="preserve"> y </w:t>
      </w:r>
      <w:proofErr w:type="spellStart"/>
      <w:r w:rsidRPr="096DB603">
        <w:rPr>
          <w:rFonts w:ascii="Arial" w:hAnsi="Arial" w:cs="Arial"/>
          <w:sz w:val="20"/>
          <w:szCs w:val="20"/>
        </w:rPr>
        <w:t>previenen</w:t>
      </w:r>
      <w:proofErr w:type="spellEnd"/>
      <w:r w:rsidRPr="096DB603">
        <w:rPr>
          <w:rFonts w:ascii="Arial" w:hAnsi="Arial" w:cs="Arial"/>
          <w:sz w:val="20"/>
          <w:szCs w:val="20"/>
        </w:rPr>
        <w:t xml:space="preserve"> </w:t>
      </w:r>
      <w:proofErr w:type="spellStart"/>
      <w:r w:rsidRPr="096DB603">
        <w:rPr>
          <w:rFonts w:ascii="Arial" w:hAnsi="Arial" w:cs="Arial"/>
          <w:sz w:val="20"/>
          <w:szCs w:val="20"/>
        </w:rPr>
        <w:t>futuros</w:t>
      </w:r>
      <w:proofErr w:type="spellEnd"/>
      <w:r w:rsidRPr="096DB603">
        <w:rPr>
          <w:rFonts w:ascii="Arial" w:hAnsi="Arial" w:cs="Arial"/>
          <w:sz w:val="20"/>
          <w:szCs w:val="20"/>
        </w:rPr>
        <w:t xml:space="preserve"> </w:t>
      </w:r>
      <w:proofErr w:type="spellStart"/>
      <w:r w:rsidRPr="096DB603">
        <w:rPr>
          <w:rFonts w:ascii="Arial" w:hAnsi="Arial" w:cs="Arial"/>
          <w:sz w:val="20"/>
          <w:szCs w:val="20"/>
        </w:rPr>
        <w:t>deslizamientos</w:t>
      </w:r>
      <w:proofErr w:type="spellEnd"/>
      <w:r w:rsidRPr="096DB603">
        <w:rPr>
          <w:rFonts w:ascii="Arial" w:hAnsi="Arial" w:cs="Arial"/>
          <w:sz w:val="20"/>
          <w:szCs w:val="20"/>
        </w:rPr>
        <w:t xml:space="preserve">. </w:t>
      </w:r>
    </w:p>
    <w:p w14:paraId="13ECC84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50DD8B40">
        <w:rPr>
          <w:rFonts w:ascii="Arial" w:hAnsi="Arial" w:cs="Arial"/>
          <w:b/>
          <w:bCs/>
          <w:sz w:val="20"/>
          <w:szCs w:val="20"/>
          <w:lang w:val="es-ES"/>
        </w:rPr>
        <w:t xml:space="preserve">Recurso del suelo: </w:t>
      </w:r>
      <w:r w:rsidRPr="50DD8B40">
        <w:rPr>
          <w:rFonts w:ascii="Arial" w:hAnsi="Arial" w:cs="Arial"/>
          <w:sz w:val="20"/>
          <w:szCs w:val="20"/>
          <w:lang w:val="es-ES"/>
        </w:rPr>
        <w:t>Hace referencia al conjunto de características físicas, químicas y biológicas del suelo que permiten sostener ecosistemas, actividades agrícolas, infraestructura y otros. Su manejo es esencial para evitar su degradación y garantizar su función en la regulación hídrica y captura de carbono. (FAO, 2021. "Manejo sostenible del suelo).</w:t>
      </w:r>
    </w:p>
    <w:p w14:paraId="7DCC35E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Red Vial: </w:t>
      </w:r>
      <w:r w:rsidRPr="00AB6E91">
        <w:rPr>
          <w:rFonts w:ascii="Arial" w:hAnsi="Arial" w:cs="Arial"/>
          <w:sz w:val="20"/>
          <w:szCs w:val="20"/>
          <w:lang w:val="es-ES"/>
        </w:rPr>
        <w:t xml:space="preserve">Conjunto de vías terrestres vehiculares, urbanas y rurales. </w:t>
      </w:r>
    </w:p>
    <w:p w14:paraId="1E3C4D76" w14:textId="77777777" w:rsidR="00D31591" w:rsidRPr="00AB6E91" w:rsidRDefault="00D31591" w:rsidP="00A61E8C">
      <w:pPr>
        <w:pStyle w:val="Invias-VietaNumerada"/>
        <w:widowControl w:val="0"/>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Reforzamiento Estructural o Rehabilitación Estructural:</w:t>
      </w:r>
      <w:r w:rsidRPr="00AB6E91">
        <w:rPr>
          <w:rFonts w:ascii="Arial" w:hAnsi="Arial" w:cs="Arial"/>
          <w:sz w:val="20"/>
          <w:szCs w:val="20"/>
          <w:lang w:val="es-ES"/>
        </w:rPr>
        <w:t xml:space="preserve"> Adición de fuerza o capacidad de carga a un elemento estructural que hace parte de un todo ya sea definido como superestructura, subestructura o fundación.  Los ejemplos incluyen la instalación de barras de refuerzo de metal debidamente ancladas al elemento existente  en la forma establecida en los estudios y diseños antes de verter el hormigón; o instalar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  </w:t>
      </w:r>
    </w:p>
    <w:p w14:paraId="0A74756C" w14:textId="77777777" w:rsidR="00D31591" w:rsidRPr="00AB6E91" w:rsidRDefault="00D31591" w:rsidP="00D31591">
      <w:pPr>
        <w:pStyle w:val="Invias-VietaNumerada"/>
        <w:widowControl w:val="0"/>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30C963A3"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 xml:space="preserve">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w:t>
      </w:r>
      <w:r w:rsidRPr="00AB6E91">
        <w:rPr>
          <w:rFonts w:ascii="Arial" w:hAnsi="Arial" w:cs="Arial"/>
          <w:sz w:val="20"/>
          <w:szCs w:val="20"/>
          <w:lang w:val="es-ES"/>
        </w:rPr>
        <w:lastRenderedPageBreak/>
        <w:t>tierras no contempladas en los diseños iniciales.  Además de ataques por agentes químicos y/o la falta de mantenimiento de los elementos estructurales los cuales afectan la durabilidad y la estabilidad de la estructura.</w:t>
      </w:r>
    </w:p>
    <w:p w14:paraId="39002EEB"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 actividad no implica actualizar la capacidad de carga de la estructura.</w:t>
      </w:r>
    </w:p>
    <w:p w14:paraId="5714CAE1"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53B80DF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Reforzamiento Estructural o Rehabilitación Estructural de Puentes</w:t>
      </w:r>
      <w:r w:rsidRPr="00AB6E91">
        <w:rPr>
          <w:rFonts w:ascii="Arial" w:hAnsi="Arial" w:cs="Arial"/>
          <w:sz w:val="20"/>
          <w:szCs w:val="20"/>
          <w:lang w:val="es-ES"/>
        </w:rPr>
        <w:t xml:space="preserve">: Trabajos de reparación con los cuales se pretende que los puentes aumenten su período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Pr="00AB6E91">
        <w:rPr>
          <w:rFonts w:ascii="Arial" w:hAnsi="Arial" w:cs="Arial"/>
          <w:sz w:val="20"/>
          <w:szCs w:val="20"/>
          <w:lang w:val="es-ES"/>
        </w:rPr>
        <w:t>postensionamientos</w:t>
      </w:r>
      <w:proofErr w:type="spellEnd"/>
      <w:r w:rsidRPr="00AB6E91">
        <w:rPr>
          <w:rFonts w:ascii="Arial" w:hAnsi="Arial" w:cs="Arial"/>
          <w:sz w:val="20"/>
          <w:szCs w:val="20"/>
          <w:lang w:val="es-ES"/>
        </w:rPr>
        <w:t xml:space="preserve"> externos.</w:t>
      </w:r>
    </w:p>
    <w:p w14:paraId="56FC18EA" w14:textId="77777777" w:rsidR="00D31591" w:rsidRPr="00AB6E91" w:rsidRDefault="00D31591" w:rsidP="00A61E8C">
      <w:pPr>
        <w:pStyle w:val="Invias-VietaNumerada"/>
        <w:numPr>
          <w:ilvl w:val="1"/>
          <w:numId w:val="4"/>
        </w:numPr>
        <w:autoSpaceDE w:val="0"/>
        <w:autoSpaceDN w:val="0"/>
        <w:adjustRightInd w:val="0"/>
        <w:spacing w:before="120" w:after="240"/>
        <w:ind w:left="708" w:hanging="568"/>
        <w:rPr>
          <w:rFonts w:ascii="Arial" w:hAnsi="Arial" w:cs="Arial"/>
          <w:sz w:val="20"/>
          <w:szCs w:val="20"/>
          <w:lang w:val="es-ES"/>
        </w:rPr>
      </w:pPr>
      <w:r w:rsidRPr="00AB6E91">
        <w:rPr>
          <w:rFonts w:ascii="Arial" w:hAnsi="Arial" w:cs="Arial"/>
          <w:b/>
          <w:bCs/>
          <w:sz w:val="20"/>
          <w:szCs w:val="20"/>
          <w:lang w:val="es-ES"/>
        </w:rPr>
        <w:t>Rehabilitación:</w:t>
      </w:r>
      <w:r w:rsidRPr="00AB6E91">
        <w:rPr>
          <w:rFonts w:ascii="Arial" w:hAnsi="Arial" w:cs="Arial"/>
          <w:sz w:val="20"/>
          <w:szCs w:val="20"/>
          <w:lang w:val="es-ES"/>
        </w:rPr>
        <w:t xml:space="preserve"> Intervención de una infraestructura de transporte, que consiste en la reparación y/o restauración de la superficie del pavimento existente, cuya condición de operación ha sufrido deterioro y por tanto su nivel de servicio es inferior al nivel para el cual fue diseñado y construido, su objetivo es, devolverla al estado inicial para la cual fue construida, para extender su vida útil y mejorar el rendimiento y/o la durabilidad de las estructuras del pavimento.</w:t>
      </w:r>
    </w:p>
    <w:p w14:paraId="2054A998" w14:textId="77777777" w:rsidR="00D31591" w:rsidRPr="00AB6E91" w:rsidRDefault="00D31591" w:rsidP="00D31591">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Las actividades de mantenimiento no serán consideradas actividades de rehabilitación.</w:t>
      </w:r>
    </w:p>
    <w:p w14:paraId="6AFAE4DD"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Remoción de Derrumbes: </w:t>
      </w:r>
      <w:r w:rsidRPr="00AB6E91">
        <w:rPr>
          <w:rFonts w:ascii="Arial" w:hAnsi="Arial" w:cs="Arial"/>
          <w:sz w:val="20"/>
          <w:szCs w:val="20"/>
          <w:lang w:val="es-ES"/>
        </w:rPr>
        <w:t xml:space="preserve">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 </w:t>
      </w:r>
    </w:p>
    <w:p w14:paraId="362AD86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Repotenciación Estructural: </w:t>
      </w:r>
      <w:r w:rsidRPr="00AB6E91">
        <w:rPr>
          <w:rFonts w:ascii="Arial" w:hAnsi="Arial" w:cs="Arial"/>
          <w:sz w:val="20"/>
          <w:szCs w:val="20"/>
          <w:lang w:val="es-ES"/>
        </w:rPr>
        <w:t>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p>
    <w:p w14:paraId="24BD242A" w14:textId="77777777" w:rsidR="00D31591" w:rsidRPr="00AB6E91" w:rsidRDefault="00D31591" w:rsidP="00D31591">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072127F1"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Rocería.</w:t>
      </w:r>
      <w:r w:rsidRPr="00AB6E91">
        <w:rPr>
          <w:rFonts w:ascii="Arial" w:hAnsi="Arial" w:cs="Arial"/>
          <w:sz w:val="20"/>
          <w:szCs w:val="20"/>
          <w:lang w:val="es-ES"/>
        </w:rPr>
        <w:t xml:space="preserve"> Actividad de mantenimiento rutinario encaminada a mantener baja la vegetación de las zonas laterales de la vía. </w:t>
      </w:r>
    </w:p>
    <w:p w14:paraId="1E06035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Sardinel o Bordillo: </w:t>
      </w:r>
      <w:r w:rsidRPr="00AB6E91">
        <w:rPr>
          <w:rFonts w:ascii="Arial" w:hAnsi="Arial" w:cs="Arial"/>
          <w:sz w:val="20"/>
          <w:szCs w:val="20"/>
          <w:lang w:val="es-ES"/>
        </w:rPr>
        <w:t>Elemento que separa una calzada del andén o del separador de una vía.</w:t>
      </w:r>
    </w:p>
    <w:p w14:paraId="67BC1D8A" w14:textId="77777777" w:rsidR="00D31591" w:rsidRDefault="00D31591" w:rsidP="00A61E8C">
      <w:pPr>
        <w:pStyle w:val="Invias-VietaNumerada"/>
        <w:numPr>
          <w:ilvl w:val="1"/>
          <w:numId w:val="4"/>
        </w:numPr>
        <w:spacing w:before="120" w:after="240"/>
        <w:ind w:hanging="568"/>
        <w:rPr>
          <w:rFonts w:ascii="Arial" w:hAnsi="Arial" w:cs="Arial"/>
          <w:b/>
          <w:bCs/>
          <w:sz w:val="20"/>
          <w:szCs w:val="20"/>
          <w:lang w:val="es-ES"/>
        </w:rPr>
      </w:pPr>
      <w:r w:rsidRPr="096DB603">
        <w:rPr>
          <w:rFonts w:ascii="Arial" w:hAnsi="Arial" w:cs="Arial"/>
          <w:b/>
          <w:bCs/>
          <w:sz w:val="20"/>
          <w:szCs w:val="20"/>
          <w:lang w:val="es-ES"/>
        </w:rPr>
        <w:t xml:space="preserve">Sede Férrea: </w:t>
      </w:r>
      <w:r w:rsidRPr="096DB603">
        <w:rPr>
          <w:rFonts w:ascii="Arial" w:hAnsi="Arial" w:cs="Arial"/>
          <w:sz w:val="20"/>
          <w:szCs w:val="20"/>
          <w:lang w:val="es-ES"/>
        </w:rPr>
        <w:t>Inmueble caracterizado por contener en un solo predio edificios de servicio,</w:t>
      </w:r>
      <w:r w:rsidRPr="096DB603">
        <w:rPr>
          <w:rFonts w:ascii="Arial" w:hAnsi="Arial" w:cs="Arial"/>
          <w:b/>
          <w:bCs/>
          <w:sz w:val="20"/>
          <w:szCs w:val="20"/>
          <w:lang w:val="es-ES"/>
        </w:rPr>
        <w:t xml:space="preserve"> </w:t>
      </w:r>
      <w:r w:rsidRPr="096DB603">
        <w:rPr>
          <w:rFonts w:ascii="Arial" w:hAnsi="Arial" w:cs="Arial"/>
          <w:sz w:val="20"/>
          <w:szCs w:val="20"/>
          <w:lang w:val="es-ES"/>
        </w:rPr>
        <w:t>mantenimiento y operación ferroviaria, dentro los que pueden estar estación de pasajeros, talleres férreos, campamentos, bodegas entre otros.</w:t>
      </w:r>
    </w:p>
    <w:p w14:paraId="36C622A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lastRenderedPageBreak/>
        <w:t xml:space="preserve">Sello Ambiental Colombiano: </w:t>
      </w:r>
      <w:r w:rsidRPr="096DB603">
        <w:rPr>
          <w:rFonts w:ascii="Arial" w:hAnsi="Arial" w:cs="Arial"/>
          <w:sz w:val="20"/>
          <w:szCs w:val="20"/>
          <w:lang w:val="es-ES"/>
        </w:rPr>
        <w:t>El producto identificado con Sello Ambiental Colombiano se caracteriza por: Hacer uso sostenible de los recursos que emplea (materia prima en insumos), utilizar materias primas que no sean nocivas para el medio ambiente, Emplear procesos de producción que involucran menos energía o que hacen uso de fuentes de energía renovables, considerar aspectos de reciclaje, reutilización o biodegradabilidad, usar materiales de empaque preferiblemente reutilizables o biodegradables y en cantidades mínimas, emplear tecnologías limpias o que generen menor impacto relativo sobre el ambiente e Indicar al consumidor la mejor forma para la disposición final. (Ministerio de Ambiente y Desarrollo Sostenible - Construcción Sostenible)</w:t>
      </w:r>
    </w:p>
    <w:p w14:paraId="6A2C539B"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Señalización fluvial: </w:t>
      </w:r>
      <w:r w:rsidRPr="00AB6E91">
        <w:rPr>
          <w:rFonts w:ascii="Arial" w:hAnsi="Arial" w:cs="Arial"/>
          <w:sz w:val="20"/>
          <w:szCs w:val="20"/>
          <w:lang w:val="es-ES"/>
        </w:rPr>
        <w:t xml:space="preserve">Consiste principalmente en la instalación de dispositivos físicos, que se colocan a lo largo de las vías fluviales navegables, con el propósito de informar sobre la reglamentación existente, prevenir y evitar posibles accidentes, orientando a los usuarios de estas vías, para que naveguen con mayor seguridad y eficiencia. </w:t>
      </w:r>
    </w:p>
    <w:p w14:paraId="4190539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w:t>
      </w:r>
      <w:r w:rsidRPr="00AB6E91">
        <w:rPr>
          <w:rFonts w:ascii="Arial" w:hAnsi="Arial" w:cs="Arial"/>
          <w:sz w:val="20"/>
          <w:szCs w:val="20"/>
          <w:lang w:val="es-ES"/>
        </w:rPr>
        <w:t>Conjunto de señales destinado a regular el tránsito. Dichas señales pueden ser verticales, horizontales o demarcaciones.</w:t>
      </w:r>
    </w:p>
    <w:p w14:paraId="58E30851"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Señalización Horizontal</w:t>
      </w:r>
      <w:r w:rsidRPr="00AB6E91">
        <w:rPr>
          <w:rFonts w:ascii="Arial" w:hAnsi="Arial" w:cs="Arial"/>
          <w:sz w:val="20"/>
          <w:szCs w:val="20"/>
          <w:lang w:val="es-ES"/>
        </w:rPr>
        <w:t xml:space="preserve">: 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 </w:t>
      </w:r>
    </w:p>
    <w:p w14:paraId="18C2E412"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Vertical: </w:t>
      </w:r>
      <w:r w:rsidRPr="00AB6E91">
        <w:rPr>
          <w:rFonts w:ascii="Arial" w:hAnsi="Arial" w:cs="Arial"/>
          <w:sz w:val="20"/>
          <w:szCs w:val="20"/>
          <w:lang w:val="es-ES"/>
        </w:rPr>
        <w:t>Dispositivos físicos que indican la forma correcta como deben transitar los usuarios de las vías; se instalan para transmitir órdenes o instrucciones mediante palabras o símbolos. </w:t>
      </w:r>
      <w:r w:rsidRPr="00AB6E91">
        <w:rPr>
          <w:rFonts w:ascii="Arial" w:hAnsi="Arial" w:cs="Arial"/>
          <w:b/>
          <w:bCs/>
          <w:sz w:val="20"/>
          <w:szCs w:val="20"/>
          <w:lang w:val="es-ES"/>
        </w:rPr>
        <w:t xml:space="preserve"> </w:t>
      </w:r>
    </w:p>
    <w:p w14:paraId="07B4357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Separador: </w:t>
      </w:r>
      <w:r w:rsidRPr="00AB6E91">
        <w:rPr>
          <w:rFonts w:ascii="Arial" w:hAnsi="Arial" w:cs="Arial"/>
          <w:sz w:val="20"/>
          <w:szCs w:val="20"/>
          <w:lang w:val="es-ES"/>
        </w:rPr>
        <w:t>Franja de una vía dispuesta en forma longitudinal y paralela al eje de esta que separa y canaliza flujos de circulación. Pueden ser centrales y laterales o intermedios.</w:t>
      </w:r>
    </w:p>
    <w:p w14:paraId="2773250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i/>
          <w:iCs/>
          <w:sz w:val="20"/>
          <w:szCs w:val="20"/>
          <w:lang w:val="es-ES"/>
        </w:rPr>
      </w:pPr>
      <w:r w:rsidRPr="00AB6E91">
        <w:rPr>
          <w:rFonts w:ascii="Arial" w:hAnsi="Arial" w:cs="Arial"/>
          <w:b/>
          <w:bCs/>
          <w:sz w:val="20"/>
          <w:szCs w:val="20"/>
          <w:lang w:val="es-ES"/>
        </w:rPr>
        <w:t>Servicios Públicos Domiciliarios</w:t>
      </w:r>
      <w:r w:rsidRPr="00AB6E91">
        <w:rPr>
          <w:rFonts w:ascii="Arial" w:hAnsi="Arial" w:cs="Arial"/>
          <w:sz w:val="20"/>
          <w:szCs w:val="20"/>
          <w:lang w:val="es-ES"/>
        </w:rPr>
        <w:t>:</w:t>
      </w:r>
      <w:r w:rsidRPr="00AB6E91">
        <w:rPr>
          <w:rFonts w:ascii="Arial" w:hAnsi="Arial" w:cs="Arial"/>
          <w:i/>
          <w:iCs/>
          <w:sz w:val="20"/>
          <w:szCs w:val="20"/>
          <w:lang w:val="es-ES"/>
        </w:rPr>
        <w:t xml:space="preserve"> </w:t>
      </w:r>
      <w:r w:rsidRPr="00AB6E91">
        <w:rPr>
          <w:rFonts w:ascii="Arial" w:hAnsi="Arial" w:cs="Arial"/>
          <w:sz w:val="20"/>
          <w:szCs w:val="20"/>
          <w:lang w:val="es-ES"/>
        </w:rPr>
        <w:t>Son aquellos que se prestan a través del sistema de redes físicas o humanas con puntos terminales en las viviendas o sitios de trabajo de los usuarios y cumplen la finalidad específica de satisfacer las necesidades esenciales de las personas.</w:t>
      </w:r>
    </w:p>
    <w:p w14:paraId="075FD2B0" w14:textId="77777777" w:rsidR="00D31591" w:rsidRPr="00AB6E91" w:rsidRDefault="00D31591" w:rsidP="00D31591">
      <w:pPr>
        <w:pStyle w:val="Invias-VietaNumerada"/>
        <w:autoSpaceDE w:val="0"/>
        <w:autoSpaceDN w:val="0"/>
        <w:adjustRightInd w:val="0"/>
        <w:spacing w:before="120" w:after="240"/>
        <w:ind w:left="786"/>
        <w:rPr>
          <w:rFonts w:ascii="Arial" w:hAnsi="Arial" w:cs="Arial"/>
          <w:b/>
          <w:bCs/>
          <w:sz w:val="20"/>
          <w:szCs w:val="20"/>
          <w:lang w:val="es-ES"/>
        </w:rPr>
      </w:pPr>
      <w:r w:rsidRPr="00AB6E91">
        <w:rPr>
          <w:rFonts w:ascii="Arial" w:hAnsi="Arial" w:cs="Arial"/>
          <w:sz w:val="20"/>
          <w:szCs w:val="20"/>
          <w:lang w:val="es-ES"/>
        </w:rPr>
        <w:t>Se incluyen los servicios de acueducto, alcantarillado, aseo, energía eléctrica, gas y Gas Licuado de Petróleo (GLP). (glosario de la Superintendencia de Servicios Públicos)</w:t>
      </w:r>
    </w:p>
    <w:p w14:paraId="02226150"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Servicios Públicos No Domiciliarios: </w:t>
      </w:r>
      <w:r w:rsidRPr="00AB6E91">
        <w:rPr>
          <w:rFonts w:ascii="Arial" w:hAnsi="Arial" w:cs="Arial"/>
          <w:sz w:val="20"/>
          <w:szCs w:val="20"/>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 Aquellos como: Transporte público, Alumbrado público, Recolección de residuos sólidos, Salud pública, entre otros.</w:t>
      </w:r>
    </w:p>
    <w:p w14:paraId="7BFBF67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proofErr w:type="spellStart"/>
      <w:r w:rsidRPr="00AB6E91">
        <w:rPr>
          <w:rFonts w:ascii="Arial" w:hAnsi="Arial" w:cs="Arial"/>
          <w:b/>
          <w:bCs/>
          <w:sz w:val="20"/>
          <w:szCs w:val="20"/>
          <w:lang w:val="es-ES"/>
        </w:rPr>
        <w:t>Subbalasto</w:t>
      </w:r>
      <w:proofErr w:type="spellEnd"/>
      <w:r w:rsidRPr="00AB6E91">
        <w:rPr>
          <w:rFonts w:ascii="Arial" w:hAnsi="Arial" w:cs="Arial"/>
          <w:b/>
          <w:bCs/>
          <w:sz w:val="20"/>
          <w:szCs w:val="20"/>
          <w:lang w:val="es-ES"/>
        </w:rPr>
        <w:t xml:space="preserve"> (en vías férreas): </w:t>
      </w:r>
      <w:r w:rsidRPr="00AB6E91">
        <w:rPr>
          <w:rFonts w:ascii="Arial" w:hAnsi="Arial" w:cs="Arial"/>
          <w:sz w:val="20"/>
          <w:szCs w:val="20"/>
          <w:lang w:val="es-ES"/>
        </w:rPr>
        <w:t>Capa por debajo del balasto, con productos granulares naturales o procedentes de cantera; base sobre la que se coloca la banqueta de balasto, cuyos cometidos son proteger la parte superior de la plataforma contra la erosión y la helada, evacuar las aguas pluviales, mejorar el reparto de las cargas sobre la plataforma y evitar la contaminación del balasto por los suelos de la plataforma.</w:t>
      </w:r>
    </w:p>
    <w:p w14:paraId="0C2AA96C"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Subsistema Vial:</w:t>
      </w:r>
      <w:r w:rsidRPr="00AB6E91">
        <w:rPr>
          <w:rFonts w:ascii="Arial" w:hAnsi="Arial" w:cs="Arial"/>
          <w:sz w:val="20"/>
          <w:szCs w:val="20"/>
          <w:lang w:val="es-ES"/>
        </w:rPr>
        <w:t xml:space="preserve"> Subsistema que compone el sistema de movilidad y que está a su vez conformado por los siguientes componentes: malla vial arterial, malla vial intermedia, malla vial local, alamedas y pasos peatonales, red de ciclorrutas y corredores de movilidad local, malla vial rural.</w:t>
      </w:r>
    </w:p>
    <w:p w14:paraId="5BB24037"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Superestructura: </w:t>
      </w:r>
      <w:r w:rsidRPr="00AB6E91">
        <w:rPr>
          <w:rFonts w:ascii="Arial" w:hAnsi="Arial" w:cs="Arial"/>
          <w:sz w:val="20"/>
          <w:szCs w:val="20"/>
          <w:lang w:val="es-ES"/>
        </w:rPr>
        <w:t xml:space="preserve">Partes estructurales del puente que proporcionan, constituyen el vano horizontal. </w:t>
      </w:r>
    </w:p>
    <w:p w14:paraId="60566FB8"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 xml:space="preserve">Taller Férreo: </w:t>
      </w:r>
      <w:r w:rsidRPr="096DB603">
        <w:rPr>
          <w:rFonts w:ascii="Arial" w:hAnsi="Arial" w:cs="Arial"/>
          <w:sz w:val="20"/>
          <w:szCs w:val="20"/>
          <w:lang w:val="es-ES"/>
        </w:rPr>
        <w:t>Edificio o edificios especializados para la atención y mantenimiento de los diferentes componentes de un sistema ferroviario, dentro de los que están el material rodante y los diferentes equipos eléctricos y electromecánicos.</w:t>
      </w:r>
    </w:p>
    <w:p w14:paraId="6F08DBB4" w14:textId="77777777" w:rsidR="00D31591" w:rsidRDefault="00D31591" w:rsidP="00A61E8C">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Tráfico o Tránsito Vehicular</w:t>
      </w:r>
      <w:r w:rsidRPr="096DB603">
        <w:rPr>
          <w:rFonts w:ascii="Arial" w:hAnsi="Arial" w:cs="Arial"/>
          <w:sz w:val="20"/>
          <w:szCs w:val="20"/>
          <w:lang w:val="es-ES"/>
        </w:rPr>
        <w:t>: Volumen de vehículos que circulan por un punto especifico de infraestructura de transporte periódicamente o en un período determinado.</w:t>
      </w:r>
    </w:p>
    <w:p w14:paraId="41E17DE1" w14:textId="77777777" w:rsidR="00D31591" w:rsidRDefault="00D31591" w:rsidP="00A61E8C">
      <w:pPr>
        <w:pStyle w:val="Invias-VietaNumerada"/>
        <w:numPr>
          <w:ilvl w:val="1"/>
          <w:numId w:val="4"/>
        </w:numPr>
        <w:spacing w:before="120" w:after="240"/>
        <w:ind w:hanging="568"/>
        <w:rPr>
          <w:rFonts w:ascii="Arial" w:hAnsi="Arial" w:cs="Arial"/>
          <w:b/>
          <w:bCs/>
          <w:sz w:val="20"/>
          <w:szCs w:val="20"/>
        </w:rPr>
      </w:pPr>
      <w:proofErr w:type="spellStart"/>
      <w:r w:rsidRPr="096DB603">
        <w:rPr>
          <w:rFonts w:ascii="Arial" w:hAnsi="Arial" w:cs="Arial"/>
          <w:b/>
          <w:bCs/>
          <w:sz w:val="20"/>
          <w:szCs w:val="20"/>
        </w:rPr>
        <w:t>Tecnología</w:t>
      </w:r>
      <w:proofErr w:type="spellEnd"/>
      <w:r w:rsidRPr="096DB603">
        <w:rPr>
          <w:rFonts w:ascii="Arial" w:hAnsi="Arial" w:cs="Arial"/>
          <w:b/>
          <w:bCs/>
          <w:sz w:val="20"/>
          <w:szCs w:val="20"/>
        </w:rPr>
        <w:t xml:space="preserve"> </w:t>
      </w:r>
      <w:proofErr w:type="spellStart"/>
      <w:r w:rsidRPr="096DB603">
        <w:rPr>
          <w:rFonts w:ascii="Arial" w:hAnsi="Arial" w:cs="Arial"/>
          <w:b/>
          <w:bCs/>
          <w:sz w:val="20"/>
          <w:szCs w:val="20"/>
        </w:rPr>
        <w:t>sostenible</w:t>
      </w:r>
      <w:proofErr w:type="spellEnd"/>
      <w:r w:rsidRPr="096DB603">
        <w:rPr>
          <w:rFonts w:ascii="Arial" w:hAnsi="Arial" w:cs="Arial"/>
          <w:b/>
          <w:bCs/>
          <w:sz w:val="20"/>
          <w:szCs w:val="20"/>
        </w:rPr>
        <w:t xml:space="preserve">: </w:t>
      </w:r>
      <w:r w:rsidRPr="096DB603">
        <w:rPr>
          <w:rFonts w:ascii="Arial" w:hAnsi="Arial" w:cs="Arial"/>
          <w:sz w:val="20"/>
          <w:szCs w:val="20"/>
        </w:rPr>
        <w:t xml:space="preserve">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describe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creada</w:t>
      </w:r>
      <w:proofErr w:type="spellEnd"/>
      <w:r w:rsidRPr="096DB603">
        <w:rPr>
          <w:rFonts w:ascii="Arial" w:hAnsi="Arial" w:cs="Arial"/>
          <w:sz w:val="20"/>
          <w:szCs w:val="20"/>
        </w:rPr>
        <w:t xml:space="preserve"> o </w:t>
      </w:r>
      <w:proofErr w:type="spellStart"/>
      <w:r w:rsidRPr="096DB603">
        <w:rPr>
          <w:rFonts w:ascii="Arial" w:hAnsi="Arial" w:cs="Arial"/>
          <w:sz w:val="20"/>
          <w:szCs w:val="20"/>
        </w:rPr>
        <w:t>aplicada</w:t>
      </w:r>
      <w:proofErr w:type="spellEnd"/>
      <w:r w:rsidRPr="096DB603">
        <w:rPr>
          <w:rFonts w:ascii="Arial" w:hAnsi="Arial" w:cs="Arial"/>
          <w:sz w:val="20"/>
          <w:szCs w:val="20"/>
        </w:rPr>
        <w:t xml:space="preserve"> </w:t>
      </w:r>
      <w:proofErr w:type="spellStart"/>
      <w:r w:rsidRPr="096DB603">
        <w:rPr>
          <w:rFonts w:ascii="Arial" w:hAnsi="Arial" w:cs="Arial"/>
          <w:sz w:val="20"/>
          <w:szCs w:val="20"/>
        </w:rPr>
        <w:t>teniendo</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cuenta</w:t>
      </w:r>
      <w:proofErr w:type="spellEnd"/>
      <w:r w:rsidRPr="096DB603">
        <w:rPr>
          <w:rFonts w:ascii="Arial" w:hAnsi="Arial" w:cs="Arial"/>
          <w:sz w:val="20"/>
          <w:szCs w:val="20"/>
        </w:rPr>
        <w:t xml:space="preserve"> </w:t>
      </w:r>
      <w:proofErr w:type="spellStart"/>
      <w:r w:rsidRPr="096DB603">
        <w:rPr>
          <w:rFonts w:ascii="Arial" w:hAnsi="Arial" w:cs="Arial"/>
          <w:sz w:val="20"/>
          <w:szCs w:val="20"/>
        </w:rPr>
        <w:t>factores</w:t>
      </w:r>
      <w:proofErr w:type="spellEnd"/>
      <w:r w:rsidRPr="096DB603">
        <w:rPr>
          <w:rFonts w:ascii="Arial" w:hAnsi="Arial" w:cs="Arial"/>
          <w:sz w:val="20"/>
          <w:szCs w:val="20"/>
        </w:rPr>
        <w:t xml:space="preserve"> </w:t>
      </w:r>
      <w:proofErr w:type="spellStart"/>
      <w:r w:rsidRPr="096DB603">
        <w:rPr>
          <w:rFonts w:ascii="Arial" w:hAnsi="Arial" w:cs="Arial"/>
          <w:sz w:val="20"/>
          <w:szCs w:val="20"/>
        </w:rPr>
        <w:t>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w:t>
      </w:r>
      <w:proofErr w:type="spellStart"/>
      <w:r w:rsidRPr="096DB603">
        <w:rPr>
          <w:rFonts w:ascii="Arial" w:hAnsi="Arial" w:cs="Arial"/>
          <w:sz w:val="20"/>
          <w:szCs w:val="20"/>
        </w:rPr>
        <w:t>económicos</w:t>
      </w:r>
      <w:proofErr w:type="spellEnd"/>
      <w:r w:rsidRPr="096DB603">
        <w:rPr>
          <w:rFonts w:ascii="Arial" w:hAnsi="Arial" w:cs="Arial"/>
          <w:sz w:val="20"/>
          <w:szCs w:val="20"/>
        </w:rPr>
        <w:t xml:space="preserve">. El </w:t>
      </w:r>
      <w:proofErr w:type="spellStart"/>
      <w:r w:rsidRPr="096DB603">
        <w:rPr>
          <w:rFonts w:ascii="Arial" w:hAnsi="Arial" w:cs="Arial"/>
          <w:sz w:val="20"/>
          <w:szCs w:val="20"/>
        </w:rPr>
        <w:t>objetivo</w:t>
      </w:r>
      <w:proofErr w:type="spellEnd"/>
      <w:r w:rsidRPr="096DB603">
        <w:rPr>
          <w:rFonts w:ascii="Arial" w:hAnsi="Arial" w:cs="Arial"/>
          <w:sz w:val="20"/>
          <w:szCs w:val="20"/>
        </w:rPr>
        <w:t xml:space="preserve"> de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es doble: </w:t>
      </w:r>
      <w:proofErr w:type="spellStart"/>
      <w:r w:rsidRPr="096DB603">
        <w:rPr>
          <w:rFonts w:ascii="Arial" w:hAnsi="Arial" w:cs="Arial"/>
          <w:sz w:val="20"/>
          <w:szCs w:val="20"/>
        </w:rPr>
        <w:t>producir</w:t>
      </w:r>
      <w:proofErr w:type="spellEnd"/>
      <w:r w:rsidRPr="096DB603">
        <w:rPr>
          <w:rFonts w:ascii="Arial" w:hAnsi="Arial" w:cs="Arial"/>
          <w:sz w:val="20"/>
          <w:szCs w:val="20"/>
        </w:rPr>
        <w:t xml:space="preserve"> </w:t>
      </w:r>
      <w:proofErr w:type="spellStart"/>
      <w:r w:rsidRPr="096DB603">
        <w:rPr>
          <w:rFonts w:ascii="Arial" w:hAnsi="Arial" w:cs="Arial"/>
          <w:sz w:val="20"/>
          <w:szCs w:val="20"/>
        </w:rPr>
        <w:t>nuevas</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utilizando</w:t>
      </w:r>
      <w:proofErr w:type="spellEnd"/>
      <w:r w:rsidRPr="096DB603">
        <w:rPr>
          <w:rFonts w:ascii="Arial" w:hAnsi="Arial" w:cs="Arial"/>
          <w:sz w:val="20"/>
          <w:szCs w:val="20"/>
        </w:rPr>
        <w:t xml:space="preserve"> </w:t>
      </w:r>
      <w:proofErr w:type="spellStart"/>
      <w:r w:rsidRPr="096DB603">
        <w:rPr>
          <w:rFonts w:ascii="Arial" w:hAnsi="Arial" w:cs="Arial"/>
          <w:sz w:val="20"/>
          <w:szCs w:val="20"/>
        </w:rPr>
        <w:t>procesos</w:t>
      </w:r>
      <w:proofErr w:type="spellEnd"/>
      <w:r w:rsidRPr="096DB603">
        <w:rPr>
          <w:rFonts w:ascii="Arial" w:hAnsi="Arial" w:cs="Arial"/>
          <w:sz w:val="20"/>
          <w:szCs w:val="20"/>
        </w:rPr>
        <w:t xml:space="preserve"> y </w:t>
      </w:r>
      <w:proofErr w:type="spellStart"/>
      <w:r w:rsidRPr="096DB603">
        <w:rPr>
          <w:rFonts w:ascii="Arial" w:hAnsi="Arial" w:cs="Arial"/>
          <w:sz w:val="20"/>
          <w:szCs w:val="20"/>
        </w:rPr>
        <w:t>materiales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y </w:t>
      </w:r>
      <w:proofErr w:type="spellStart"/>
      <w:r w:rsidRPr="096DB603">
        <w:rPr>
          <w:rFonts w:ascii="Arial" w:hAnsi="Arial" w:cs="Arial"/>
          <w:sz w:val="20"/>
          <w:szCs w:val="20"/>
        </w:rPr>
        <w:t>utilizar</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para </w:t>
      </w:r>
      <w:proofErr w:type="spellStart"/>
      <w:r w:rsidRPr="096DB603">
        <w:rPr>
          <w:rFonts w:ascii="Arial" w:hAnsi="Arial" w:cs="Arial"/>
          <w:sz w:val="20"/>
          <w:szCs w:val="20"/>
        </w:rPr>
        <w:t>abordar</w:t>
      </w:r>
      <w:proofErr w:type="spellEnd"/>
      <w:r w:rsidRPr="096DB603">
        <w:rPr>
          <w:rFonts w:ascii="Arial" w:hAnsi="Arial" w:cs="Arial"/>
          <w:sz w:val="20"/>
          <w:szCs w:val="20"/>
        </w:rPr>
        <w:t xml:space="preserve"> </w:t>
      </w:r>
      <w:proofErr w:type="spellStart"/>
      <w:r w:rsidRPr="096DB603">
        <w:rPr>
          <w:rFonts w:ascii="Arial" w:hAnsi="Arial" w:cs="Arial"/>
          <w:sz w:val="20"/>
          <w:szCs w:val="20"/>
        </w:rPr>
        <w:t>los</w:t>
      </w:r>
      <w:proofErr w:type="spellEnd"/>
      <w:r w:rsidRPr="096DB603">
        <w:rPr>
          <w:rFonts w:ascii="Arial" w:hAnsi="Arial" w:cs="Arial"/>
          <w:sz w:val="20"/>
          <w:szCs w:val="20"/>
        </w:rPr>
        <w:t xml:space="preserve"> </w:t>
      </w:r>
      <w:proofErr w:type="spellStart"/>
      <w:r w:rsidRPr="096DB603">
        <w:rPr>
          <w:rFonts w:ascii="Arial" w:hAnsi="Arial" w:cs="Arial"/>
          <w:sz w:val="20"/>
          <w:szCs w:val="20"/>
        </w:rPr>
        <w:t>problemas</w:t>
      </w:r>
      <w:proofErr w:type="spellEnd"/>
      <w:r w:rsidRPr="096DB603">
        <w:rPr>
          <w:rFonts w:ascii="Arial" w:hAnsi="Arial" w:cs="Arial"/>
          <w:sz w:val="20"/>
          <w:szCs w:val="20"/>
        </w:rPr>
        <w:t xml:space="preserve"> </w:t>
      </w:r>
      <w:proofErr w:type="spellStart"/>
      <w:r w:rsidRPr="096DB603">
        <w:rPr>
          <w:rFonts w:ascii="Arial" w:hAnsi="Arial" w:cs="Arial"/>
          <w:sz w:val="20"/>
          <w:szCs w:val="20"/>
        </w:rPr>
        <w:t>medioambientales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de </w:t>
      </w:r>
      <w:proofErr w:type="spellStart"/>
      <w:r w:rsidRPr="096DB603">
        <w:rPr>
          <w:rFonts w:ascii="Arial" w:hAnsi="Arial" w:cs="Arial"/>
          <w:sz w:val="20"/>
          <w:szCs w:val="20"/>
        </w:rPr>
        <w:t>gobierno</w:t>
      </w:r>
      <w:proofErr w:type="spellEnd"/>
      <w:r w:rsidRPr="096DB603">
        <w:rPr>
          <w:rFonts w:ascii="Arial" w:hAnsi="Arial" w:cs="Arial"/>
          <w:sz w:val="20"/>
          <w:szCs w:val="20"/>
        </w:rPr>
        <w:t xml:space="preserve"> </w:t>
      </w:r>
      <w:proofErr w:type="spellStart"/>
      <w:r w:rsidRPr="096DB603">
        <w:rPr>
          <w:rFonts w:ascii="Arial" w:hAnsi="Arial" w:cs="Arial"/>
          <w:sz w:val="20"/>
          <w:szCs w:val="20"/>
        </w:rPr>
        <w:t>corporativo</w:t>
      </w:r>
      <w:proofErr w:type="spellEnd"/>
      <w:r w:rsidRPr="096DB603">
        <w:rPr>
          <w:rFonts w:ascii="Arial" w:hAnsi="Arial" w:cs="Arial"/>
          <w:sz w:val="20"/>
          <w:szCs w:val="20"/>
        </w:rPr>
        <w:t xml:space="preserve"> (ESG). Las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w:t>
      </w:r>
      <w:proofErr w:type="spellStart"/>
      <w:r w:rsidRPr="096DB603">
        <w:rPr>
          <w:rFonts w:ascii="Arial" w:hAnsi="Arial" w:cs="Arial"/>
          <w:sz w:val="20"/>
          <w:szCs w:val="20"/>
        </w:rPr>
        <w:t>pueden</w:t>
      </w:r>
      <w:proofErr w:type="spellEnd"/>
      <w:r w:rsidRPr="096DB603">
        <w:rPr>
          <w:rFonts w:ascii="Arial" w:hAnsi="Arial" w:cs="Arial"/>
          <w:sz w:val="20"/>
          <w:szCs w:val="20"/>
        </w:rPr>
        <w:t xml:space="preserve"> </w:t>
      </w:r>
      <w:proofErr w:type="spellStart"/>
      <w:r w:rsidRPr="096DB603">
        <w:rPr>
          <w:rFonts w:ascii="Arial" w:hAnsi="Arial" w:cs="Arial"/>
          <w:sz w:val="20"/>
          <w:szCs w:val="20"/>
        </w:rPr>
        <w:t>ir</w:t>
      </w:r>
      <w:proofErr w:type="spellEnd"/>
      <w:r w:rsidRPr="096DB603">
        <w:rPr>
          <w:rFonts w:ascii="Arial" w:hAnsi="Arial" w:cs="Arial"/>
          <w:sz w:val="20"/>
          <w:szCs w:val="20"/>
        </w:rPr>
        <w:t xml:space="preserve"> </w:t>
      </w:r>
      <w:proofErr w:type="spellStart"/>
      <w:r w:rsidRPr="096DB603">
        <w:rPr>
          <w:rFonts w:ascii="Arial" w:hAnsi="Arial" w:cs="Arial"/>
          <w:sz w:val="20"/>
          <w:szCs w:val="20"/>
        </w:rPr>
        <w:t>desde</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físicas</w:t>
      </w:r>
      <w:proofErr w:type="spellEnd"/>
      <w:r w:rsidRPr="096DB603">
        <w:rPr>
          <w:rFonts w:ascii="Arial" w:hAnsi="Arial" w:cs="Arial"/>
          <w:sz w:val="20"/>
          <w:szCs w:val="20"/>
        </w:rPr>
        <w:t xml:space="preserve"> </w:t>
      </w:r>
      <w:proofErr w:type="spellStart"/>
      <w:r w:rsidRPr="096DB603">
        <w:rPr>
          <w:rFonts w:ascii="Arial" w:hAnsi="Arial" w:cs="Arial"/>
          <w:sz w:val="20"/>
          <w:szCs w:val="20"/>
        </w:rPr>
        <w:t>como</w:t>
      </w:r>
      <w:proofErr w:type="spellEnd"/>
      <w:r w:rsidRPr="096DB603">
        <w:rPr>
          <w:rFonts w:ascii="Arial" w:hAnsi="Arial" w:cs="Arial"/>
          <w:sz w:val="20"/>
          <w:szCs w:val="20"/>
        </w:rPr>
        <w:t xml:space="preserve"> </w:t>
      </w:r>
      <w:proofErr w:type="spellStart"/>
      <w:r w:rsidRPr="096DB603">
        <w:rPr>
          <w:rFonts w:ascii="Arial" w:hAnsi="Arial" w:cs="Arial"/>
          <w:sz w:val="20"/>
          <w:szCs w:val="20"/>
        </w:rPr>
        <w:t>paneles</w:t>
      </w:r>
      <w:proofErr w:type="spellEnd"/>
      <w:r w:rsidRPr="096DB603">
        <w:rPr>
          <w:rFonts w:ascii="Arial" w:hAnsi="Arial" w:cs="Arial"/>
          <w:sz w:val="20"/>
          <w:szCs w:val="20"/>
        </w:rPr>
        <w:t xml:space="preserve"> </w:t>
      </w:r>
      <w:proofErr w:type="spellStart"/>
      <w:r w:rsidRPr="096DB603">
        <w:rPr>
          <w:rFonts w:ascii="Arial" w:hAnsi="Arial" w:cs="Arial"/>
          <w:sz w:val="20"/>
          <w:szCs w:val="20"/>
        </w:rPr>
        <w:t>solares</w:t>
      </w:r>
      <w:proofErr w:type="spellEnd"/>
      <w:r w:rsidRPr="096DB603">
        <w:rPr>
          <w:rFonts w:ascii="Arial" w:hAnsi="Arial" w:cs="Arial"/>
          <w:sz w:val="20"/>
          <w:szCs w:val="20"/>
        </w:rPr>
        <w:t xml:space="preserve">, hasta software de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informes</w:t>
      </w:r>
      <w:proofErr w:type="spellEnd"/>
      <w:r w:rsidRPr="096DB603">
        <w:rPr>
          <w:rFonts w:ascii="Arial" w:hAnsi="Arial" w:cs="Arial"/>
          <w:sz w:val="20"/>
          <w:szCs w:val="20"/>
        </w:rPr>
        <w:t xml:space="preserve"> ESG y </w:t>
      </w:r>
      <w:proofErr w:type="spellStart"/>
      <w:r w:rsidRPr="096DB603">
        <w:rPr>
          <w:rFonts w:ascii="Arial" w:hAnsi="Arial" w:cs="Arial"/>
          <w:sz w:val="20"/>
          <w:szCs w:val="20"/>
        </w:rPr>
        <w:t>gestión</w:t>
      </w:r>
      <w:proofErr w:type="spellEnd"/>
      <w:r w:rsidRPr="096DB603">
        <w:rPr>
          <w:rFonts w:ascii="Arial" w:hAnsi="Arial" w:cs="Arial"/>
          <w:sz w:val="20"/>
          <w:szCs w:val="20"/>
        </w:rPr>
        <w:t xml:space="preserve"> del </w:t>
      </w:r>
      <w:proofErr w:type="spellStart"/>
      <w:r w:rsidRPr="096DB603">
        <w:rPr>
          <w:rFonts w:ascii="Arial" w:hAnsi="Arial" w:cs="Arial"/>
          <w:sz w:val="20"/>
          <w:szCs w:val="20"/>
        </w:rPr>
        <w:t>rendimiento</w:t>
      </w:r>
      <w:proofErr w:type="spellEnd"/>
      <w:r w:rsidRPr="096DB603">
        <w:rPr>
          <w:rFonts w:ascii="Arial" w:hAnsi="Arial" w:cs="Arial"/>
          <w:sz w:val="20"/>
          <w:szCs w:val="20"/>
        </w:rPr>
        <w:t xml:space="preserve"> ESG. (</w:t>
      </w:r>
      <w:proofErr w:type="spellStart"/>
      <w:r w:rsidRPr="096DB603">
        <w:rPr>
          <w:rFonts w:ascii="Arial" w:hAnsi="Arial" w:cs="Arial"/>
          <w:sz w:val="20"/>
          <w:szCs w:val="20"/>
        </w:rPr>
        <w:t>guía</w:t>
      </w:r>
      <w:proofErr w:type="spellEnd"/>
      <w:r w:rsidRPr="096DB603">
        <w:rPr>
          <w:rFonts w:ascii="Arial" w:hAnsi="Arial" w:cs="Arial"/>
          <w:sz w:val="20"/>
          <w:szCs w:val="20"/>
        </w:rPr>
        <w:t xml:space="preserve"> de </w:t>
      </w:r>
      <w:proofErr w:type="spellStart"/>
      <w:r w:rsidRPr="096DB603">
        <w:rPr>
          <w:rFonts w:ascii="Arial" w:hAnsi="Arial" w:cs="Arial"/>
          <w:sz w:val="20"/>
          <w:szCs w:val="20"/>
        </w:rPr>
        <w:t>contratación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pública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y </w:t>
      </w:r>
      <w:proofErr w:type="spellStart"/>
      <w:r w:rsidRPr="096DB603">
        <w:rPr>
          <w:rFonts w:ascii="Arial" w:hAnsi="Arial" w:cs="Arial"/>
          <w:sz w:val="20"/>
          <w:szCs w:val="20"/>
        </w:rPr>
        <w:t>socialmente</w:t>
      </w:r>
      <w:proofErr w:type="spellEnd"/>
      <w:r w:rsidRPr="096DB603">
        <w:rPr>
          <w:rFonts w:ascii="Arial" w:hAnsi="Arial" w:cs="Arial"/>
          <w:sz w:val="20"/>
          <w:szCs w:val="20"/>
        </w:rPr>
        <w:t xml:space="preserve"> </w:t>
      </w:r>
      <w:proofErr w:type="spellStart"/>
      <w:r w:rsidRPr="096DB603">
        <w:rPr>
          <w:rFonts w:ascii="Arial" w:hAnsi="Arial" w:cs="Arial"/>
          <w:sz w:val="20"/>
          <w:szCs w:val="20"/>
        </w:rPr>
        <w:t>responsable</w:t>
      </w:r>
      <w:proofErr w:type="spellEnd"/>
      <w:r w:rsidRPr="096DB603">
        <w:rPr>
          <w:rFonts w:ascii="Arial" w:hAnsi="Arial" w:cs="Arial"/>
          <w:sz w:val="20"/>
          <w:szCs w:val="20"/>
        </w:rPr>
        <w:t xml:space="preserve"> CCE)</w:t>
      </w:r>
    </w:p>
    <w:p w14:paraId="02A6F36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Fluvial: </w:t>
      </w:r>
      <w:r w:rsidRPr="00AB6E91">
        <w:rPr>
          <w:rFonts w:ascii="Arial" w:hAnsi="Arial" w:cs="Arial"/>
          <w:sz w:val="20"/>
          <w:szCs w:val="20"/>
          <w:lang w:val="es-ES"/>
        </w:rPr>
        <w:t>Actividad que tiene por objeto la conducción de personas, animales o cosas mediante embarcaciones por vías fluviales.</w:t>
      </w:r>
    </w:p>
    <w:p w14:paraId="59D3DDD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por cable: </w:t>
      </w:r>
      <w:r w:rsidRPr="00AB6E91">
        <w:rPr>
          <w:rFonts w:ascii="Arial" w:hAnsi="Arial" w:cs="Arial"/>
          <w:sz w:val="20"/>
          <w:szCs w:val="20"/>
          <w:lang w:val="es-ES"/>
        </w:rPr>
        <w:t>Los sistemas de transporte por cable se clasifican en cuatro grandes grupos: teleférico, cable aéreo, cable remolcador y funicular (…)</w:t>
      </w:r>
    </w:p>
    <w:p w14:paraId="2FF2D994"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eastAsia="es-ES"/>
        </w:rPr>
      </w:pPr>
      <w:r w:rsidRPr="00AB6E91">
        <w:rPr>
          <w:rFonts w:ascii="Arial" w:hAnsi="Arial" w:cs="Arial"/>
          <w:b/>
          <w:sz w:val="20"/>
          <w:szCs w:val="20"/>
          <w:lang w:val="es-ES" w:eastAsia="es-ES"/>
        </w:rPr>
        <w:t>Cable aéreo:</w:t>
      </w:r>
      <w:r w:rsidRPr="00AB6E91">
        <w:rPr>
          <w:rFonts w:ascii="Arial" w:hAnsi="Arial" w:cs="Arial"/>
          <w:bCs/>
          <w:sz w:val="20"/>
          <w:szCs w:val="20"/>
          <w:lang w:val="es-ES" w:eastAsia="es-ES"/>
        </w:rPr>
        <w:t xml:space="preserve"> es un sistema compuesto por cables aéreos, en los cuales los vehículos están soportados por uno o más cables, dependiendo del tipo de mecanismo a utilizar, los vehículos son propulsados por un cable tractor o simultáneamente por un sistema de cable sustentador y cable tractor.</w:t>
      </w:r>
    </w:p>
    <w:p w14:paraId="1291C408"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Cable remolcador</w:t>
      </w:r>
      <w:r w:rsidRPr="00AB6E91">
        <w:rPr>
          <w:rFonts w:ascii="Arial" w:hAnsi="Arial" w:cs="Arial"/>
          <w:bCs/>
          <w:sz w:val="20"/>
          <w:szCs w:val="20"/>
          <w:lang w:val="es-ES"/>
        </w:rPr>
        <w:t>: es un sistema compuesto por cables utilizados para remolcar pasajeros por zonas de poca pendiente y poca distancia.</w:t>
      </w:r>
    </w:p>
    <w:p w14:paraId="7D1A2265" w14:textId="77777777" w:rsidR="00D31591" w:rsidRPr="00AB6E91" w:rsidRDefault="00D31591" w:rsidP="00A61E8C">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Funicular:</w:t>
      </w:r>
      <w:r w:rsidRPr="00AB6E91">
        <w:rPr>
          <w:rFonts w:ascii="Arial" w:hAnsi="Arial" w:cs="Arial"/>
          <w:bCs/>
          <w:sz w:val="20"/>
          <w:szCs w:val="20"/>
          <w:lang w:val="es-ES"/>
        </w:rPr>
        <w:t xml:space="preserve"> es un sistema que consiste en vehículos tirados y sustentados por cable que transmiten la tracción al vehículo que se desplaza por rieles o guías instalados a nivel con la vía, sobre una estructura fija. (Decreto 1079 de 2015 “Por medio del cual se expide el Decreto Único Reglamentario del Sector Transporte)</w:t>
      </w:r>
    </w:p>
    <w:p w14:paraId="6EA6856F"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b/>
          <w:bCs/>
          <w:sz w:val="20"/>
          <w:szCs w:val="20"/>
          <w:lang w:val="es-ES"/>
        </w:rPr>
      </w:pPr>
      <w:r w:rsidRPr="00AB6E91">
        <w:rPr>
          <w:rFonts w:ascii="Arial" w:hAnsi="Arial" w:cs="Arial"/>
          <w:b/>
          <w:bCs/>
          <w:sz w:val="20"/>
          <w:szCs w:val="20"/>
          <w:lang w:val="es-ES"/>
        </w:rPr>
        <w:t xml:space="preserve">Túnel: </w:t>
      </w:r>
      <w:r w:rsidRPr="00AB6E91">
        <w:rPr>
          <w:rFonts w:ascii="Arial" w:hAnsi="Arial" w:cs="Arial"/>
          <w:sz w:val="20"/>
          <w:szCs w:val="20"/>
          <w:lang w:val="es-ES"/>
        </w:rPr>
        <w:t xml:space="preserve">Abertura horizontal o prácticamente horizontal que se excava en el suelo de acuerdo con una geometría prediseñada, aplicando métodos de </w:t>
      </w:r>
      <w:proofErr w:type="spellStart"/>
      <w:r w:rsidRPr="00AB6E91">
        <w:rPr>
          <w:rFonts w:ascii="Arial" w:hAnsi="Arial" w:cs="Arial"/>
          <w:sz w:val="20"/>
          <w:szCs w:val="20"/>
          <w:lang w:val="es-ES"/>
        </w:rPr>
        <w:t>tunelaje</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Es una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Cavidad subterránea o subacuática que como solución vial implica una operación vehicular a cielo cerrado. </w:t>
      </w:r>
    </w:p>
    <w:p w14:paraId="0559E033"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Túnel Vial: </w:t>
      </w:r>
      <w:r w:rsidRPr="00AB6E91">
        <w:rPr>
          <w:rFonts w:ascii="Arial" w:hAnsi="Arial" w:cs="Arial"/>
          <w:sz w:val="20"/>
          <w:szCs w:val="20"/>
          <w:lang w:val="es-ES" w:eastAsia="es-ES_tradnl"/>
        </w:rPr>
        <w:t>Infraestructura subterránea diseñada específicamente para permitir el paso seguro de vehículos a través de una barrera natural, como una montaña, un río, un área urbana densamente poblada, o cualquier otro obstáculo.</w:t>
      </w:r>
    </w:p>
    <w:p w14:paraId="63FAB527"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Vehículo</w:t>
      </w:r>
      <w:r w:rsidRPr="00AB6E91">
        <w:rPr>
          <w:rFonts w:ascii="Arial" w:hAnsi="Arial" w:cs="Arial"/>
          <w:sz w:val="20"/>
          <w:szCs w:val="20"/>
          <w:lang w:val="es-ES"/>
        </w:rPr>
        <w:t>: Aparato montado sobre ruedas que permite el transporte de personas, animales o cosas de un punto a otro por vía terrestre pública o privada abierta al público.</w:t>
      </w:r>
    </w:p>
    <w:p w14:paraId="240494F4"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Vías:</w:t>
      </w:r>
      <w:r w:rsidRPr="00AB6E91">
        <w:rPr>
          <w:rFonts w:ascii="Arial" w:hAnsi="Arial" w:cs="Arial"/>
          <w:sz w:val="20"/>
          <w:szCs w:val="20"/>
          <w:lang w:val="es-ES"/>
        </w:rPr>
        <w:t xml:space="preserve"> Franja de uso público o privado, abierta al público, destinada al tránsito de vehículos, personas y animales.</w:t>
      </w:r>
    </w:p>
    <w:p w14:paraId="5ED30AD0"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Férreas y/o Corredores Férreos: </w:t>
      </w:r>
      <w:r w:rsidRPr="00AB6E91">
        <w:rPr>
          <w:rFonts w:ascii="Arial" w:hAnsi="Arial" w:cs="Arial"/>
          <w:sz w:val="20"/>
          <w:szCs w:val="20"/>
          <w:lang w:val="es-ES"/>
        </w:rPr>
        <w:t>Infraestructuras del transporte cuya finalidad es permitir la circulación de vehículos férreos exclusivamente (trenes, locomotoras, vagones) que lo hacen en carrileras y/o rieles especializados, en condiciones de continuidad en el espacio y en el tiempo, con niveles adecuados de seguridad y de comodidad.</w:t>
      </w:r>
    </w:p>
    <w:p w14:paraId="6152B3EA" w14:textId="77777777" w:rsidR="00D31591" w:rsidRPr="00AB6E91" w:rsidRDefault="00D31591" w:rsidP="00A61E8C">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Fluviales: </w:t>
      </w:r>
      <w:r w:rsidRPr="00AB6E91">
        <w:rPr>
          <w:rFonts w:ascii="Arial" w:hAnsi="Arial" w:cs="Arial"/>
          <w:sz w:val="20"/>
          <w:szCs w:val="20"/>
          <w:lang w:val="es-ES"/>
        </w:rPr>
        <w:t>Ríos, caños, esteros o cuerpos de agua de origen fluvial que se utilizan como medio de transporte de pasajeros, animales o carga.</w:t>
      </w:r>
    </w:p>
    <w:p w14:paraId="3CCCF67E"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Vía Peatonal:</w:t>
      </w:r>
      <w:r w:rsidRPr="00AB6E91">
        <w:rPr>
          <w:rFonts w:ascii="Arial" w:hAnsi="Arial" w:cs="Arial"/>
          <w:sz w:val="20"/>
          <w:szCs w:val="20"/>
          <w:lang w:val="es-ES"/>
        </w:rPr>
        <w:t xml:space="preserve"> Áreas o zonas de la ciudad destinadas para el tránsito exclusivo de peatones donde está restringida la circulación de vehículos motorizados.</w:t>
      </w:r>
    </w:p>
    <w:p w14:paraId="1E191B7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Vías Rurales: </w:t>
      </w:r>
      <w:r w:rsidRPr="00AB6E91">
        <w:rPr>
          <w:rFonts w:ascii="Arial" w:hAnsi="Arial" w:cs="Arial"/>
          <w:sz w:val="20"/>
          <w:szCs w:val="20"/>
          <w:lang w:val="es-ES"/>
        </w:rPr>
        <w:t>Estructuras físicas que permiten el acceso o entrada a fincas, haciendas o campos, las cuales se encuentran localizadas dentro del perímetro rural de la población.</w:t>
      </w:r>
    </w:p>
    <w:p w14:paraId="44404A79"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 Troncal: </w:t>
      </w:r>
      <w:r w:rsidRPr="00AB6E91">
        <w:rPr>
          <w:rFonts w:ascii="Arial" w:hAnsi="Arial" w:cs="Arial"/>
          <w:sz w:val="20"/>
          <w:szCs w:val="20"/>
          <w:lang w:val="es-ES"/>
        </w:rPr>
        <w:t>Vía de dos (2) calzadas con ocho o más carriles y con destinación exclusiva de las calzadas interiores para el tránsito de servicio público masivo.</w:t>
      </w:r>
    </w:p>
    <w:p w14:paraId="7175E968"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Urbanas: </w:t>
      </w:r>
      <w:r w:rsidRPr="00AB6E91">
        <w:rPr>
          <w:rFonts w:ascii="Arial" w:hAnsi="Arial" w:cs="Arial"/>
          <w:sz w:val="20"/>
          <w:szCs w:val="20"/>
          <w:lang w:val="es-ES"/>
        </w:rPr>
        <w:t>Calles, carreras, transversales, avenidas, diagonales, glorietas, autopistas, troncales, variantes, o a la denominación establecida según la nomenclatura de la población correspondiente, las cuales se encuentran localizadas dentro de su perímetro urbano.</w:t>
      </w:r>
    </w:p>
    <w:p w14:paraId="538838BC" w14:textId="77777777" w:rsidR="00D31591" w:rsidRPr="00AB6E91" w:rsidRDefault="00D31591" w:rsidP="00D31591">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sz w:val="20"/>
          <w:szCs w:val="20"/>
          <w:lang w:val="es-ES"/>
        </w:rPr>
        <w:t xml:space="preserve">Nota: </w:t>
      </w:r>
      <w:r w:rsidRPr="00AB6E91">
        <w:rPr>
          <w:rFonts w:ascii="Arial" w:hAnsi="Arial" w:cs="Arial"/>
          <w:sz w:val="20"/>
          <w:szCs w:val="20"/>
          <w:lang w:val="es-ES"/>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2BF56B2D"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Veredales: </w:t>
      </w:r>
      <w:r w:rsidRPr="00AB6E91">
        <w:rPr>
          <w:rFonts w:ascii="Arial" w:hAnsi="Arial" w:cs="Arial"/>
          <w:sz w:val="20"/>
          <w:szCs w:val="20"/>
          <w:lang w:val="es-ES"/>
        </w:rPr>
        <w:t>Para el presente proceso se entiende por vías veredales las que permiten el acceso o entrada a veredas, las cuales se encuentran localizadas dentro del perímetro rural de la población.</w:t>
      </w:r>
    </w:p>
    <w:p w14:paraId="011D5FE3"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Zona Verde: </w:t>
      </w:r>
      <w:r w:rsidRPr="00AB6E91">
        <w:rPr>
          <w:rFonts w:ascii="Arial" w:hAnsi="Arial" w:cs="Arial"/>
          <w:sz w:val="20"/>
          <w:szCs w:val="20"/>
          <w:lang w:val="es-ES"/>
        </w:rPr>
        <w:t xml:space="preserve">Espacio de carácter permanente, abierto y empradizado, de dominio o uso público, que hace parte del espacio público efectivo y destinado al uso recreativo. </w:t>
      </w:r>
      <w:r w:rsidRPr="00AB6E91">
        <w:rPr>
          <w:rFonts w:ascii="Arial" w:hAnsi="Arial" w:cs="Arial"/>
          <w:b/>
          <w:bCs/>
          <w:sz w:val="20"/>
          <w:szCs w:val="20"/>
          <w:lang w:val="es-ES"/>
        </w:rPr>
        <w:t> </w:t>
      </w:r>
    </w:p>
    <w:p w14:paraId="5EF44654"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Zonas viales: </w:t>
      </w:r>
      <w:r w:rsidRPr="00AB6E91">
        <w:rPr>
          <w:rFonts w:ascii="Arial" w:hAnsi="Arial" w:cs="Arial"/>
          <w:sz w:val="20"/>
          <w:szCs w:val="20"/>
          <w:lang w:val="es-ES"/>
        </w:rPr>
        <w:t>son las áreas destinadas al desplazamiento de vehículos, carga y peatones, con sus bahías de parqueo ocasional y las respectivas áreas de control ambiental, sean todas ellas bienes de uso público o parte del espacio público.</w:t>
      </w:r>
    </w:p>
    <w:p w14:paraId="5C3AED91" w14:textId="77777777" w:rsidR="00D31591" w:rsidRPr="00AB6E91" w:rsidRDefault="00D31591" w:rsidP="00A61E8C">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Zona Urbana. </w:t>
      </w:r>
      <w:r w:rsidRPr="00AB6E91">
        <w:rPr>
          <w:rFonts w:ascii="Arial" w:hAnsi="Arial" w:cs="Arial"/>
          <w:sz w:val="20"/>
          <w:szCs w:val="20"/>
          <w:lang w:val="es-ES"/>
        </w:rPr>
        <w:t xml:space="preserve">Zona en la que gran parte del terreno está ocupado por edificaciones. </w:t>
      </w:r>
    </w:p>
    <w:p w14:paraId="5BB8ABF1" w14:textId="77777777" w:rsidR="00D31591" w:rsidRPr="00AB6E91" w:rsidRDefault="00D31591" w:rsidP="00D31591">
      <w:pPr>
        <w:rPr>
          <w:lang w:val="es-ES" w:eastAsia="es-ES"/>
        </w:rPr>
      </w:pPr>
    </w:p>
    <w:p w14:paraId="56A91557" w14:textId="77777777" w:rsidR="00D31591" w:rsidRPr="00AB6E91" w:rsidRDefault="00D31591" w:rsidP="00D31591">
      <w:pPr>
        <w:rPr>
          <w:lang w:val="es-ES" w:eastAsia="es-ES"/>
        </w:rPr>
      </w:pPr>
    </w:p>
    <w:p w14:paraId="2FA48DD0" w14:textId="77777777" w:rsidR="00D31591" w:rsidRPr="00AB6E91" w:rsidRDefault="00D31591" w:rsidP="00D31591">
      <w:pPr>
        <w:rPr>
          <w:lang w:val="es-ES" w:eastAsia="es-ES"/>
        </w:rPr>
      </w:pPr>
    </w:p>
    <w:p w14:paraId="4959334C" w14:textId="206E6182" w:rsidR="00CA3380" w:rsidRPr="00AA2680" w:rsidRDefault="00CA3380" w:rsidP="00AA2680"/>
    <w:sectPr w:rsidR="00CA3380" w:rsidRPr="00AA2680"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BCA6" w14:textId="77777777" w:rsidR="00DE70F4" w:rsidRDefault="00DE70F4" w:rsidP="0061105B">
      <w:pPr>
        <w:spacing w:after="0" w:line="240" w:lineRule="auto"/>
      </w:pPr>
      <w:r>
        <w:separator/>
      </w:r>
    </w:p>
  </w:endnote>
  <w:endnote w:type="continuationSeparator" w:id="0">
    <w:p w14:paraId="25FD3716" w14:textId="77777777" w:rsidR="00DE70F4" w:rsidRDefault="00DE70F4" w:rsidP="0061105B">
      <w:pPr>
        <w:spacing w:after="0" w:line="240" w:lineRule="auto"/>
      </w:pPr>
      <w:r>
        <w:continuationSeparator/>
      </w:r>
    </w:p>
  </w:endnote>
  <w:endnote w:type="continuationNotice" w:id="1">
    <w:p w14:paraId="212A7D20" w14:textId="77777777" w:rsidR="00DE70F4" w:rsidRDefault="00DE7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ight">
    <w:charset w:val="00"/>
    <w:family w:val="auto"/>
    <w:pitch w:val="variable"/>
    <w:sig w:usb0="A00002FF" w:usb1="5000205B" w:usb2="00000002" w:usb3="00000000" w:csb0="0000000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4251" w14:textId="77777777" w:rsidR="00DE70F4" w:rsidRDefault="00DE70F4" w:rsidP="0061105B">
      <w:pPr>
        <w:spacing w:after="0" w:line="240" w:lineRule="auto"/>
      </w:pPr>
      <w:r>
        <w:separator/>
      </w:r>
    </w:p>
  </w:footnote>
  <w:footnote w:type="continuationSeparator" w:id="0">
    <w:p w14:paraId="7133EF09" w14:textId="77777777" w:rsidR="00DE70F4" w:rsidRDefault="00DE70F4" w:rsidP="0061105B">
      <w:pPr>
        <w:spacing w:after="0" w:line="240" w:lineRule="auto"/>
      </w:pPr>
      <w:r>
        <w:continuationSeparator/>
      </w:r>
    </w:p>
  </w:footnote>
  <w:footnote w:type="continuationNotice" w:id="1">
    <w:p w14:paraId="1663E225" w14:textId="77777777" w:rsidR="00DE70F4" w:rsidRDefault="00DE70F4">
      <w:pPr>
        <w:spacing w:after="0" w:line="240" w:lineRule="auto"/>
      </w:pPr>
    </w:p>
  </w:footnote>
  <w:footnote w:id="2">
    <w:p w14:paraId="56E12AEB" w14:textId="77777777" w:rsidR="00D31591" w:rsidRPr="00640F88" w:rsidRDefault="00D31591" w:rsidP="00D31591">
      <w:pPr>
        <w:pStyle w:val="Textonotapie"/>
      </w:pPr>
      <w:r w:rsidRPr="00640F88">
        <w:rPr>
          <w:rStyle w:val="Refdenotaalpie"/>
          <w:sz w:val="16"/>
          <w:szCs w:val="16"/>
        </w:rPr>
        <w:footnoteRef/>
      </w:r>
      <w:r w:rsidRPr="00640F88">
        <w:rPr>
          <w:sz w:val="16"/>
          <w:szCs w:val="16"/>
        </w:rPr>
        <w:t xml:space="preserve"> Ley 1682 de 2013.</w:t>
      </w:r>
    </w:p>
  </w:footnote>
  <w:footnote w:id="3">
    <w:p w14:paraId="173868B8" w14:textId="77777777" w:rsidR="00D31591" w:rsidRPr="00D971D9"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p>
  </w:footnote>
  <w:footnote w:id="4">
    <w:p w14:paraId="6A160B2C" w14:textId="77777777" w:rsidR="00D31591" w:rsidRPr="00CC50D2" w:rsidRDefault="00D31591" w:rsidP="00D31591">
      <w:pPr>
        <w:pStyle w:val="Textonotapie"/>
        <w:rPr>
          <w:sz w:val="16"/>
        </w:rPr>
      </w:pPr>
      <w:r w:rsidRPr="00CC50D2">
        <w:rPr>
          <w:rStyle w:val="Refdenotaalpie"/>
          <w:sz w:val="16"/>
        </w:rPr>
        <w:footnoteRef/>
      </w:r>
      <w:r w:rsidRPr="00CC50D2">
        <w:rPr>
          <w:sz w:val="16"/>
        </w:rPr>
        <w:t xml:space="preserve"> </w:t>
      </w:r>
      <w:r>
        <w:rPr>
          <w:sz w:val="16"/>
        </w:rPr>
        <w:t>Decreto 1077 de 2015. Artpiculo 2.2.3.1.5. Numeral 1.2.</w:t>
      </w:r>
    </w:p>
  </w:footnote>
  <w:footnote w:id="5">
    <w:p w14:paraId="6AB776E4" w14:textId="77777777" w:rsidR="00D31591" w:rsidRDefault="00D31591" w:rsidP="00D31591">
      <w:pPr>
        <w:pStyle w:val="Textonotapie"/>
        <w:rPr>
          <w:sz w:val="16"/>
          <w:szCs w:val="16"/>
        </w:rPr>
      </w:pPr>
      <w:r w:rsidRPr="00CC50D2">
        <w:rPr>
          <w:rStyle w:val="Refdenotaalpie"/>
          <w:sz w:val="16"/>
          <w:szCs w:val="16"/>
        </w:rPr>
        <w:footnoteRef/>
      </w:r>
      <w:r w:rsidRPr="00CC50D2">
        <w:rPr>
          <w:sz w:val="16"/>
          <w:szCs w:val="16"/>
        </w:rPr>
        <w:t xml:space="preserve"> NSR-10. Título A. Capítulo A.13.</w:t>
      </w:r>
    </w:p>
    <w:p w14:paraId="1B58F5DA" w14:textId="77777777" w:rsidR="00D31591" w:rsidRPr="00CC50D2" w:rsidRDefault="00D31591" w:rsidP="00D31591">
      <w:pPr>
        <w:pStyle w:val="Textonotapie"/>
        <w:rPr>
          <w:sz w:val="16"/>
          <w:szCs w:val="16"/>
        </w:rPr>
      </w:pPr>
    </w:p>
  </w:footnote>
  <w:footnote w:id="6">
    <w:p w14:paraId="3EDC6AB0" w14:textId="77777777" w:rsidR="00D31591" w:rsidRPr="00594664"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 w:id="7">
    <w:p w14:paraId="28F5A826" w14:textId="77777777" w:rsidR="00D31591" w:rsidRPr="00640F88" w:rsidRDefault="00D31591" w:rsidP="00D31591">
      <w:pPr>
        <w:pStyle w:val="Textonotapie"/>
        <w:rPr>
          <w:lang w:val="es-MX"/>
        </w:rPr>
      </w:pPr>
      <w:r w:rsidRPr="00640F88">
        <w:rPr>
          <w:rStyle w:val="Refdenotaalpie"/>
          <w:sz w:val="16"/>
          <w:szCs w:val="16"/>
        </w:rPr>
        <w:footnoteRef/>
      </w:r>
      <w:r w:rsidRPr="00640F88">
        <w:rPr>
          <w:sz w:val="16"/>
          <w:szCs w:val="16"/>
        </w:rPr>
        <w:t xml:space="preserve"> </w:t>
      </w:r>
      <w:r w:rsidRPr="00640F88">
        <w:rPr>
          <w:sz w:val="16"/>
          <w:szCs w:val="16"/>
          <w:lang w:val="es-MX"/>
        </w:rPr>
        <w:t>Decreto Reglamentario No. 769 de 2014, compilado en el Decreto Único Reglamentario No. 1076 de 2015.</w:t>
      </w:r>
    </w:p>
  </w:footnote>
  <w:footnote w:id="8">
    <w:p w14:paraId="734074D8" w14:textId="77777777" w:rsidR="00D31591" w:rsidRPr="009318EC" w:rsidRDefault="00D31591" w:rsidP="00D31591">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02D"/>
    <w:multiLevelType w:val="hybridMultilevel"/>
    <w:tmpl w:val="5B2E81C6"/>
    <w:lvl w:ilvl="0" w:tplc="B14EAD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24341BAB"/>
    <w:multiLevelType w:val="hybridMultilevel"/>
    <w:tmpl w:val="45A2EEA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 w15:restartNumberingAfterBreak="0">
    <w:nsid w:val="2DD874C6"/>
    <w:multiLevelType w:val="hybridMultilevel"/>
    <w:tmpl w:val="9592819A"/>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477119"/>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5" w15:restartNumberingAfterBreak="0">
    <w:nsid w:val="588371A1"/>
    <w:multiLevelType w:val="hybridMultilevel"/>
    <w:tmpl w:val="D3F62D44"/>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F87A17E6">
      <w:start w:val="1"/>
      <w:numFmt w:val="lowerLetter"/>
      <w:lvlText w:val="%3)"/>
      <w:lvlJc w:val="left"/>
      <w:pPr>
        <w:ind w:left="2651" w:hanging="360"/>
      </w:pPr>
      <w:rPr>
        <w:rFont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15:restartNumberingAfterBreak="0">
    <w:nsid w:val="5A4F4CA9"/>
    <w:multiLevelType w:val="hybridMultilevel"/>
    <w:tmpl w:val="745A2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6D1FFB"/>
    <w:multiLevelType w:val="multilevel"/>
    <w:tmpl w:val="E0060180"/>
    <w:lvl w:ilvl="0">
      <w:start w:val="2"/>
      <w:numFmt w:val="decimal"/>
      <w:lvlText w:val="%1"/>
      <w:lvlJc w:val="left"/>
      <w:pPr>
        <w:ind w:left="360" w:hanging="360"/>
      </w:pPr>
      <w:rPr>
        <w:rFonts w:hint="default"/>
      </w:rPr>
    </w:lvl>
    <w:lvl w:ilvl="1">
      <w:start w:val="1"/>
      <w:numFmt w:val="decimal"/>
      <w:lvlText w:val="%1.%2"/>
      <w:lvlJc w:val="left"/>
      <w:pPr>
        <w:ind w:left="786" w:hanging="360"/>
      </w:pPr>
      <w:rPr>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2287340">
    <w:abstractNumId w:val="8"/>
  </w:num>
  <w:num w:numId="2" w16cid:durableId="351880434">
    <w:abstractNumId w:val="2"/>
  </w:num>
  <w:num w:numId="3" w16cid:durableId="1752315106">
    <w:abstractNumId w:val="6"/>
  </w:num>
  <w:num w:numId="4" w16cid:durableId="130563362">
    <w:abstractNumId w:val="9"/>
  </w:num>
  <w:num w:numId="5" w16cid:durableId="1580598256">
    <w:abstractNumId w:val="4"/>
  </w:num>
  <w:num w:numId="6" w16cid:durableId="582615347">
    <w:abstractNumId w:val="5"/>
  </w:num>
  <w:num w:numId="7" w16cid:durableId="232014717">
    <w:abstractNumId w:val="3"/>
  </w:num>
  <w:num w:numId="8" w16cid:durableId="573008348">
    <w:abstractNumId w:val="0"/>
  </w:num>
  <w:num w:numId="9" w16cid:durableId="1567570529">
    <w:abstractNumId w:val="7"/>
  </w:num>
  <w:num w:numId="10" w16cid:durableId="163363570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85102"/>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3325D"/>
    <w:rsid w:val="00341226"/>
    <w:rsid w:val="00345043"/>
    <w:rsid w:val="00350895"/>
    <w:rsid w:val="00352609"/>
    <w:rsid w:val="00357200"/>
    <w:rsid w:val="00375A10"/>
    <w:rsid w:val="00377259"/>
    <w:rsid w:val="00396EE3"/>
    <w:rsid w:val="003D3375"/>
    <w:rsid w:val="003D6DA0"/>
    <w:rsid w:val="003E1961"/>
    <w:rsid w:val="003F5590"/>
    <w:rsid w:val="0043753F"/>
    <w:rsid w:val="00445B34"/>
    <w:rsid w:val="00446779"/>
    <w:rsid w:val="00455012"/>
    <w:rsid w:val="00481E3F"/>
    <w:rsid w:val="00493AE6"/>
    <w:rsid w:val="004B297B"/>
    <w:rsid w:val="004D4A62"/>
    <w:rsid w:val="004E52BB"/>
    <w:rsid w:val="004F24E7"/>
    <w:rsid w:val="004F6027"/>
    <w:rsid w:val="00507A01"/>
    <w:rsid w:val="00525802"/>
    <w:rsid w:val="00526F66"/>
    <w:rsid w:val="005376B7"/>
    <w:rsid w:val="00545D9E"/>
    <w:rsid w:val="0056052F"/>
    <w:rsid w:val="00571124"/>
    <w:rsid w:val="00596E54"/>
    <w:rsid w:val="005B168D"/>
    <w:rsid w:val="006013E9"/>
    <w:rsid w:val="00610383"/>
    <w:rsid w:val="0061105B"/>
    <w:rsid w:val="00613D87"/>
    <w:rsid w:val="006271A4"/>
    <w:rsid w:val="00640F22"/>
    <w:rsid w:val="006415FE"/>
    <w:rsid w:val="00646DC9"/>
    <w:rsid w:val="00655D5D"/>
    <w:rsid w:val="00670922"/>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D1D92"/>
    <w:rsid w:val="007D2B8B"/>
    <w:rsid w:val="007D491D"/>
    <w:rsid w:val="007E7159"/>
    <w:rsid w:val="007F4085"/>
    <w:rsid w:val="007F4779"/>
    <w:rsid w:val="007F4D4C"/>
    <w:rsid w:val="00802C34"/>
    <w:rsid w:val="00804DC3"/>
    <w:rsid w:val="008058B2"/>
    <w:rsid w:val="00810E0E"/>
    <w:rsid w:val="00820400"/>
    <w:rsid w:val="00831912"/>
    <w:rsid w:val="00833C86"/>
    <w:rsid w:val="00850B90"/>
    <w:rsid w:val="00850FB0"/>
    <w:rsid w:val="00855B1C"/>
    <w:rsid w:val="00862F31"/>
    <w:rsid w:val="0086371C"/>
    <w:rsid w:val="00870213"/>
    <w:rsid w:val="00897D32"/>
    <w:rsid w:val="008B2BCE"/>
    <w:rsid w:val="008C25E1"/>
    <w:rsid w:val="008C4113"/>
    <w:rsid w:val="008C509F"/>
    <w:rsid w:val="008D77B7"/>
    <w:rsid w:val="008E640A"/>
    <w:rsid w:val="008F1992"/>
    <w:rsid w:val="00902E89"/>
    <w:rsid w:val="0090310C"/>
    <w:rsid w:val="00916E7B"/>
    <w:rsid w:val="00945C57"/>
    <w:rsid w:val="009552A8"/>
    <w:rsid w:val="009869FC"/>
    <w:rsid w:val="009A1C45"/>
    <w:rsid w:val="009A473F"/>
    <w:rsid w:val="009A5FC3"/>
    <w:rsid w:val="009A61BC"/>
    <w:rsid w:val="009B0A18"/>
    <w:rsid w:val="009D0693"/>
    <w:rsid w:val="009D719F"/>
    <w:rsid w:val="009F56B9"/>
    <w:rsid w:val="00A22C2E"/>
    <w:rsid w:val="00A261BB"/>
    <w:rsid w:val="00A61E8C"/>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BF715A"/>
    <w:rsid w:val="00C114D4"/>
    <w:rsid w:val="00C242A1"/>
    <w:rsid w:val="00C52C06"/>
    <w:rsid w:val="00C6767E"/>
    <w:rsid w:val="00C76DE5"/>
    <w:rsid w:val="00C8443B"/>
    <w:rsid w:val="00CA2298"/>
    <w:rsid w:val="00CA3380"/>
    <w:rsid w:val="00CB39D4"/>
    <w:rsid w:val="00CB55D7"/>
    <w:rsid w:val="00CE69FC"/>
    <w:rsid w:val="00CE6AF4"/>
    <w:rsid w:val="00D21A47"/>
    <w:rsid w:val="00D27017"/>
    <w:rsid w:val="00D31591"/>
    <w:rsid w:val="00D41169"/>
    <w:rsid w:val="00D452CF"/>
    <w:rsid w:val="00D47352"/>
    <w:rsid w:val="00D52572"/>
    <w:rsid w:val="00D71C6F"/>
    <w:rsid w:val="00D81EF8"/>
    <w:rsid w:val="00D84B47"/>
    <w:rsid w:val="00D92814"/>
    <w:rsid w:val="00D93BDE"/>
    <w:rsid w:val="00DB1974"/>
    <w:rsid w:val="00DB2CFD"/>
    <w:rsid w:val="00DB4671"/>
    <w:rsid w:val="00DB6C16"/>
    <w:rsid w:val="00DB7960"/>
    <w:rsid w:val="00DB798B"/>
    <w:rsid w:val="00DC6B93"/>
    <w:rsid w:val="00DE07DB"/>
    <w:rsid w:val="00DE70F4"/>
    <w:rsid w:val="00DF350D"/>
    <w:rsid w:val="00E1186F"/>
    <w:rsid w:val="00E14933"/>
    <w:rsid w:val="00E1751A"/>
    <w:rsid w:val="00E33A60"/>
    <w:rsid w:val="00E402A7"/>
    <w:rsid w:val="00E423E7"/>
    <w:rsid w:val="00E46C93"/>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15654</Words>
  <Characters>84689</Characters>
  <Application>Microsoft Office Word</Application>
  <DocSecurity>0</DocSecurity>
  <Lines>1969</Lines>
  <Paragraphs>732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3</cp:revision>
  <cp:lastPrinted>2025-10-27T14:36:00Z</cp:lastPrinted>
  <dcterms:created xsi:type="dcterms:W3CDTF">2025-10-27T14:50:00Z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